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5F580300"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Příloh</w:t>
      </w:r>
      <w:r w:rsidRPr="00131F4F">
        <w:rPr>
          <w:rFonts w:eastAsia="Times New Roman" w:cs="Times New Roman"/>
          <w:lang w:eastAsia="cs-CZ"/>
        </w:rPr>
        <w:t xml:space="preserve">a č. </w:t>
      </w:r>
      <w:r w:rsidR="007D1BEE" w:rsidRPr="00131F4F">
        <w:rPr>
          <w:rFonts w:eastAsia="Times New Roman" w:cs="Times New Roman"/>
          <w:lang w:eastAsia="cs-CZ"/>
        </w:rPr>
        <w:t>3</w:t>
      </w:r>
      <w:r w:rsidR="00DB295F" w:rsidRPr="00131F4F">
        <w:rPr>
          <w:rFonts w:eastAsia="Times New Roman" w:cs="Times New Roman"/>
          <w:lang w:eastAsia="cs-CZ"/>
        </w:rPr>
        <w:t xml:space="preserve"> Výzvy</w:t>
      </w:r>
      <w:r w:rsidR="00DB295F" w:rsidRPr="00DB295F">
        <w:rPr>
          <w:rFonts w:eastAsia="Times New Roman" w:cs="Times New Roman"/>
          <w:lang w:eastAsia="cs-CZ"/>
        </w:rPr>
        <w:t xml:space="preserve"> k podání nabídky</w:t>
      </w:r>
    </w:p>
    <w:p w14:paraId="4278C956" w14:textId="77777777" w:rsidR="00DB295F" w:rsidRPr="006A49B4" w:rsidRDefault="00DB295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sz w:val="22"/>
          <w:szCs w:val="22"/>
          <w:lang w:eastAsia="cs-CZ"/>
        </w:rPr>
      </w:pPr>
    </w:p>
    <w:p w14:paraId="6EFC06E4" w14:textId="51DEC9B7" w:rsidR="004E1498" w:rsidRPr="006062F9" w:rsidRDefault="009A0078" w:rsidP="006A49B4">
      <w:pPr>
        <w:pStyle w:val="Nzev"/>
        <w:spacing w:after="240"/>
        <w:jc w:val="left"/>
      </w:pPr>
      <w:r w:rsidRPr="006062F9">
        <w:t xml:space="preserve">Smlouva o </w:t>
      </w:r>
      <w:r w:rsidR="00A52B36" w:rsidRPr="006062F9">
        <w:t>poskytování služeb</w:t>
      </w:r>
      <w:r w:rsidR="00503B7A" w:rsidRPr="006062F9">
        <w:t xml:space="preserve"> </w:t>
      </w:r>
    </w:p>
    <w:p w14:paraId="3115411F" w14:textId="7DCEAD07" w:rsidR="00503B7A" w:rsidRPr="00503B7A" w:rsidRDefault="00503B7A" w:rsidP="006A49B4">
      <w:pPr>
        <w:spacing w:after="0"/>
        <w:rPr>
          <w:b/>
          <w:highlight w:val="yellow"/>
        </w:rPr>
      </w:pPr>
      <w:r w:rsidRPr="00503B7A">
        <w:rPr>
          <w:b/>
          <w:highlight w:val="yellow"/>
        </w:rPr>
        <w:t xml:space="preserve">Číslo smlouvy </w:t>
      </w:r>
      <w:r w:rsidR="004639FB">
        <w:rPr>
          <w:b/>
          <w:highlight w:val="yellow"/>
        </w:rPr>
        <w:t>O</w:t>
      </w:r>
      <w:r w:rsidRPr="00503B7A">
        <w:rPr>
          <w:b/>
          <w:highlight w:val="yellow"/>
        </w:rPr>
        <w:t>bjednatele ………………</w:t>
      </w:r>
    </w:p>
    <w:p w14:paraId="36590FA2" w14:textId="74C27EA0" w:rsidR="00503B7A" w:rsidRDefault="00503B7A" w:rsidP="00FB2E37">
      <w:pPr>
        <w:spacing w:after="0"/>
        <w:rPr>
          <w:b/>
          <w:highlight w:val="green"/>
        </w:rPr>
      </w:pPr>
      <w:r w:rsidRPr="00813E1E">
        <w:rPr>
          <w:b/>
          <w:highlight w:val="green"/>
        </w:rPr>
        <w:t xml:space="preserve">Číslo smlouvy </w:t>
      </w:r>
      <w:r w:rsidR="004E7B39" w:rsidRPr="00813E1E">
        <w:rPr>
          <w:b/>
          <w:highlight w:val="green"/>
        </w:rPr>
        <w:t>Poskytovatel</w:t>
      </w:r>
      <w:r w:rsidRPr="00813E1E">
        <w:rPr>
          <w:b/>
          <w:highlight w:val="green"/>
        </w:rPr>
        <w:t>e ………………</w:t>
      </w:r>
    </w:p>
    <w:p w14:paraId="37A90182" w14:textId="77777777" w:rsidR="001F244F" w:rsidRDefault="001F244F" w:rsidP="000A0767">
      <w:pPr>
        <w:overflowPunct w:val="0"/>
        <w:autoSpaceDE w:val="0"/>
        <w:autoSpaceDN w:val="0"/>
        <w:adjustRightInd w:val="0"/>
        <w:spacing w:line="240" w:lineRule="auto"/>
        <w:textAlignment w:val="baseline"/>
        <w:rPr>
          <w:rFonts w:eastAsia="Times New Roman" w:cs="Times New Roman"/>
          <w:lang w:eastAsia="cs-CZ"/>
        </w:rPr>
      </w:pPr>
    </w:p>
    <w:p w14:paraId="55A13EF4" w14:textId="781ACFF6" w:rsidR="004E1498" w:rsidRDefault="004E1498" w:rsidP="000A076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2A7C0A">
        <w:rPr>
          <w:rFonts w:eastAsia="Times New Roman" w:cs="Times New Roman"/>
          <w:b/>
          <w:bCs/>
          <w:i/>
          <w:iCs/>
          <w:lang w:eastAsia="cs-CZ"/>
        </w:rPr>
        <w:t>Občanský zákoník</w:t>
      </w:r>
      <w:r w:rsidRPr="004E1498">
        <w:rPr>
          <w:rFonts w:eastAsia="Times New Roman" w:cs="Times New Roman"/>
          <w:lang w:eastAsia="cs-CZ"/>
        </w:rPr>
        <w:t>“)</w:t>
      </w:r>
    </w:p>
    <w:p w14:paraId="2DBFFEEE" w14:textId="39A3C4D5" w:rsidR="000A0767" w:rsidRPr="004E1498" w:rsidRDefault="000A076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297F9D">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044F53EF" w14:textId="77777777" w:rsidR="001F244F" w:rsidRDefault="001F244F" w:rsidP="001F244F">
      <w:pPr>
        <w:overflowPunct w:val="0"/>
        <w:autoSpaceDE w:val="0"/>
        <w:autoSpaceDN w:val="0"/>
        <w:adjustRightInd w:val="0"/>
        <w:spacing w:after="0" w:line="240" w:lineRule="auto"/>
        <w:ind w:left="1416"/>
        <w:textAlignment w:val="baseline"/>
        <w:rPr>
          <w:rFonts w:eastAsia="Times New Roman" w:cs="Times New Roman"/>
          <w:lang w:eastAsia="cs-CZ"/>
        </w:rPr>
      </w:pPr>
      <w:r w:rsidRPr="001F244F">
        <w:rPr>
          <w:rFonts w:eastAsia="Times New Roman" w:cs="Times New Roman"/>
          <w:lang w:eastAsia="cs-CZ"/>
        </w:rPr>
        <w:t>Zastoupená Ing. Martinem Kašparem, ředitelem Oblastního ředitelství Ústí nad Labem, na základě pověření č. 2652 ze dne 22. 02. 2019</w:t>
      </w:r>
      <w:r w:rsidR="004E1498" w:rsidRPr="004E1498">
        <w:rPr>
          <w:rFonts w:eastAsia="Times New Roman" w:cs="Times New Roman"/>
          <w:lang w:eastAsia="cs-CZ"/>
        </w:rPr>
        <w:t xml:space="preserve">  </w:t>
      </w:r>
    </w:p>
    <w:p w14:paraId="686BA1F9" w14:textId="49EC2B8B" w:rsidR="004E1498" w:rsidRPr="004E1498" w:rsidRDefault="004E1498" w:rsidP="001F244F">
      <w:pPr>
        <w:overflowPunct w:val="0"/>
        <w:autoSpaceDE w:val="0"/>
        <w:autoSpaceDN w:val="0"/>
        <w:adjustRightInd w:val="0"/>
        <w:spacing w:after="0" w:line="240" w:lineRule="auto"/>
        <w:ind w:left="1416"/>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FB41F78" w14:textId="33A22B91" w:rsidR="007D1BEE" w:rsidRPr="00B42F40" w:rsidRDefault="007D1BEE" w:rsidP="007D1BEE">
      <w:pPr>
        <w:pStyle w:val="Textbezodsazen"/>
        <w:spacing w:after="0"/>
        <w:ind w:left="708" w:firstLine="708"/>
        <w:rPr>
          <w:rStyle w:val="Zdraznnjemn"/>
          <w:b/>
          <w:iCs w:val="0"/>
          <w:color w:val="auto"/>
        </w:rPr>
      </w:pPr>
      <w:bookmarkStart w:id="0" w:name="_Hlk128656535"/>
      <w:r w:rsidRPr="00B42F40">
        <w:rPr>
          <w:rStyle w:val="Zdraznnjemn"/>
          <w:b/>
          <w:iCs w:val="0"/>
          <w:color w:val="auto"/>
        </w:rPr>
        <w:t xml:space="preserve">Korespondenční adresa: </w:t>
      </w:r>
    </w:p>
    <w:p w14:paraId="3C283E92" w14:textId="77777777" w:rsidR="007D1BEE" w:rsidRDefault="007D1BEE" w:rsidP="007D1BEE">
      <w:pPr>
        <w:pStyle w:val="Textbezodsazen"/>
        <w:spacing w:after="0"/>
        <w:ind w:left="708" w:firstLine="708"/>
      </w:pPr>
      <w:r>
        <w:t>Správa železnic, státní organizace</w:t>
      </w:r>
    </w:p>
    <w:p w14:paraId="356E8C42" w14:textId="77777777" w:rsidR="007D1BEE" w:rsidRDefault="007D1BEE" w:rsidP="007D1BEE">
      <w:pPr>
        <w:pStyle w:val="Textbezodsazen"/>
        <w:spacing w:after="0"/>
        <w:ind w:left="1416"/>
      </w:pPr>
      <w:r>
        <w:t>Oblastní ředitelství Ústí nad Labem</w:t>
      </w:r>
    </w:p>
    <w:p w14:paraId="532B395F" w14:textId="0DF8CC76" w:rsidR="007D1BEE" w:rsidRDefault="007D1BEE" w:rsidP="007D1BEE">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C44E520" w14:textId="77777777" w:rsidR="007D1BEE" w:rsidRPr="00066297" w:rsidRDefault="007D1BEE" w:rsidP="007D1BEE">
      <w:pPr>
        <w:pStyle w:val="Textbezodsazen"/>
        <w:spacing w:after="0"/>
        <w:ind w:left="708" w:firstLine="708"/>
        <w:rPr>
          <w:b/>
        </w:rPr>
      </w:pPr>
      <w:r>
        <w:rPr>
          <w:b/>
        </w:rPr>
        <w:t>Adresa pro doručování písemností</w:t>
      </w:r>
      <w:r w:rsidRPr="00066297">
        <w:rPr>
          <w:b/>
        </w:rPr>
        <w:t xml:space="preserve"> v elektronické podobě:</w:t>
      </w:r>
    </w:p>
    <w:p w14:paraId="3A16E0E1" w14:textId="77777777" w:rsidR="007D1BEE" w:rsidRDefault="00603614" w:rsidP="007D1BEE">
      <w:pPr>
        <w:pStyle w:val="Textbezodsazen"/>
        <w:spacing w:line="360" w:lineRule="auto"/>
        <w:ind w:left="708" w:firstLine="708"/>
      </w:pPr>
      <w:hyperlink r:id="rId11" w:history="1">
        <w:r w:rsidR="007D1BEE" w:rsidRPr="00073D98">
          <w:rPr>
            <w:rStyle w:val="Hypertextovodkaz"/>
          </w:rPr>
          <w:t>ePodatelnaORUNL@spravazelenic.cz</w:t>
        </w:r>
      </w:hyperlink>
      <w:r w:rsidR="007D1BEE">
        <w:t xml:space="preserve"> </w:t>
      </w:r>
    </w:p>
    <w:p w14:paraId="1ABDF2EE" w14:textId="77777777" w:rsidR="007D1BEE" w:rsidRPr="00F9147F" w:rsidRDefault="007D1BEE" w:rsidP="007D1BEE">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041D4A1D" w14:textId="77777777" w:rsidR="007D1BEE" w:rsidRPr="00F9147F" w:rsidRDefault="007D1BEE" w:rsidP="007D1BEE">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4F40FB6E" w14:textId="77777777" w:rsidR="007D1BEE" w:rsidRDefault="007D1BEE" w:rsidP="007D1BEE">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2B0F01B" w14:textId="54F4B4E2" w:rsidR="007D1BEE" w:rsidRPr="00F9147F" w:rsidRDefault="007D1BEE" w:rsidP="007D1BEE">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w:t>
      </w:r>
      <w:proofErr w:type="spellStart"/>
      <w:r w:rsidRPr="00F9147F">
        <w:rPr>
          <w:rFonts w:cs="Arial"/>
        </w:rPr>
        <w:t>Pernera</w:t>
      </w:r>
      <w:proofErr w:type="spellEnd"/>
      <w:r w:rsidRPr="00F9147F">
        <w:rPr>
          <w:rFonts w:cs="Arial"/>
        </w:rPr>
        <w:t xml:space="preserve"> 217, </w:t>
      </w:r>
      <w:r>
        <w:rPr>
          <w:rFonts w:cs="Arial"/>
        </w:rPr>
        <w:t xml:space="preserve">PSČ </w:t>
      </w:r>
      <w:r w:rsidRPr="00F9147F">
        <w:rPr>
          <w:rFonts w:cs="Arial"/>
        </w:rPr>
        <w:t>530 02</w:t>
      </w:r>
    </w:p>
    <w:p w14:paraId="12223576" w14:textId="5CFF47E7" w:rsidR="004E1498" w:rsidRPr="004E1498" w:rsidRDefault="007D1BEE" w:rsidP="007D1BEE">
      <w:pPr>
        <w:overflowPunct w:val="0"/>
        <w:autoSpaceDE w:val="0"/>
        <w:autoSpaceDN w:val="0"/>
        <w:adjustRightInd w:val="0"/>
        <w:spacing w:after="0" w:line="240" w:lineRule="auto"/>
        <w:ind w:left="1410"/>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00813E1E" w:rsidRPr="00432661">
          <w:rPr>
            <w:rStyle w:val="Hypertextovodkaz"/>
            <w:rFonts w:cs="Arial"/>
          </w:rPr>
          <w:t>ePodatelnaCFU@spravazeleznic</w:t>
        </w:r>
        <w:r w:rsidR="00813E1E" w:rsidRPr="00432661">
          <w:rPr>
            <w:rStyle w:val="Hypertextovodkaz"/>
            <w:rFonts w:ascii="Verdana" w:hAnsi="Verdana" w:cs="Arial"/>
          </w:rPr>
          <w:t>.cz</w:t>
        </w:r>
      </w:hyperlink>
      <w:bookmarkEnd w:id="0"/>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13E1E"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b/>
          <w:lang w:eastAsia="cs-CZ"/>
        </w:rPr>
        <w:t>Poskytovatel</w:t>
      </w:r>
      <w:r w:rsidR="008E1E86" w:rsidRPr="00813E1E">
        <w:rPr>
          <w:rFonts w:eastAsia="Times New Roman" w:cs="Times New Roman"/>
          <w:b/>
          <w:lang w:eastAsia="cs-CZ"/>
        </w:rPr>
        <w:t>:</w:t>
      </w:r>
      <w:r w:rsidR="008E1E86" w:rsidRPr="00813E1E">
        <w:rPr>
          <w:rFonts w:eastAsia="Times New Roman" w:cs="Times New Roman"/>
          <w:lang w:eastAsia="cs-CZ"/>
        </w:rPr>
        <w:tab/>
      </w:r>
      <w:r w:rsidR="008E1E86" w:rsidRPr="00813E1E">
        <w:rPr>
          <w:rFonts w:eastAsia="Times New Roman" w:cs="Times New Roman"/>
          <w:i/>
          <w:highlight w:val="green"/>
          <w:lang w:eastAsia="cs-CZ"/>
        </w:rPr>
        <w:t>jméno osoby/název firmy</w:t>
      </w:r>
    </w:p>
    <w:p w14:paraId="19E73E8B"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údaje o zápisu v evidenci</w:t>
      </w:r>
    </w:p>
    <w:p w14:paraId="57570FFE"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Sídlo:</w:t>
      </w:r>
    </w:p>
    <w:p w14:paraId="420D77A3"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highlight w:val="green"/>
          <w:lang w:eastAsia="cs-CZ"/>
        </w:rPr>
        <w:t>IČO ……………………, DIČ …………………</w:t>
      </w:r>
    </w:p>
    <w:p w14:paraId="19B3856E" w14:textId="77777777" w:rsidR="008E1E86" w:rsidRPr="00813E1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13E1E">
        <w:rPr>
          <w:rFonts w:eastAsia="Times New Roman" w:cs="Times New Roman"/>
          <w:highlight w:val="green"/>
          <w:lang w:eastAsia="cs-CZ"/>
        </w:rPr>
        <w:t xml:space="preserve">Bankovní </w:t>
      </w:r>
      <w:proofErr w:type="gramStart"/>
      <w:r w:rsidRPr="00813E1E">
        <w:rPr>
          <w:rFonts w:eastAsia="Times New Roman" w:cs="Times New Roman"/>
          <w:highlight w:val="green"/>
          <w:lang w:eastAsia="cs-CZ"/>
        </w:rPr>
        <w:t>spojení:…</w:t>
      </w:r>
      <w:proofErr w:type="gramEnd"/>
      <w:r w:rsidRPr="00813E1E">
        <w:rPr>
          <w:rFonts w:eastAsia="Times New Roman" w:cs="Times New Roman"/>
          <w:highlight w:val="green"/>
          <w:lang w:eastAsia="cs-CZ"/>
        </w:rPr>
        <w:t>…………………..</w:t>
      </w:r>
    </w:p>
    <w:p w14:paraId="17127EF1" w14:textId="77777777" w:rsidR="008E1E86" w:rsidRPr="00813E1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13E1E">
        <w:rPr>
          <w:rFonts w:eastAsia="Times New Roman" w:cs="Times New Roman"/>
          <w:highlight w:val="green"/>
          <w:lang w:eastAsia="cs-CZ"/>
        </w:rPr>
        <w:t xml:space="preserve">Číslo </w:t>
      </w:r>
      <w:proofErr w:type="gramStart"/>
      <w:r w:rsidRPr="00813E1E">
        <w:rPr>
          <w:rFonts w:eastAsia="Times New Roman" w:cs="Times New Roman"/>
          <w:highlight w:val="green"/>
          <w:lang w:eastAsia="cs-CZ"/>
        </w:rPr>
        <w:t>účtu:…</w:t>
      </w:r>
      <w:proofErr w:type="gramEnd"/>
      <w:r w:rsidRPr="00813E1E">
        <w:rPr>
          <w:rFonts w:eastAsia="Times New Roman" w:cs="Times New Roman"/>
          <w:highlight w:val="green"/>
          <w:lang w:eastAsia="cs-CZ"/>
        </w:rPr>
        <w:t>………………………..</w:t>
      </w:r>
    </w:p>
    <w:p w14:paraId="3B9C9CF2" w14:textId="77777777" w:rsidR="008E1E86" w:rsidRDefault="008E1E86" w:rsidP="00FB2E37">
      <w:pPr>
        <w:overflowPunct w:val="0"/>
        <w:autoSpaceDE w:val="0"/>
        <w:autoSpaceDN w:val="0"/>
        <w:adjustRightInd w:val="0"/>
        <w:spacing w:line="240" w:lineRule="auto"/>
        <w:textAlignment w:val="baseline"/>
        <w:rPr>
          <w:rFonts w:eastAsia="Times New Roman" w:cs="Times New Roman"/>
          <w:i/>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údaje o statutárním orgánu nebo jiné oprávněné osobě</w:t>
      </w:r>
    </w:p>
    <w:p w14:paraId="50326DD2" w14:textId="6A9979FA" w:rsidR="004E1498" w:rsidRPr="006C7697" w:rsidRDefault="00FB2E37" w:rsidP="00FB2E37">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p>
    <w:p w14:paraId="39ABE117" w14:textId="46328E9B" w:rsidR="004E1498" w:rsidRPr="004E1498" w:rsidRDefault="004E1498" w:rsidP="00FB2E37">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C90F8E">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1F244F">
        <w:rPr>
          <w:rFonts w:eastAsia="Times New Roman" w:cs="Times New Roman"/>
          <w:lang w:eastAsia="cs-CZ"/>
        </w:rPr>
        <w:t>„</w:t>
      </w:r>
      <w:r w:rsidR="001F244F" w:rsidRPr="00BE785D">
        <w:rPr>
          <w:rFonts w:eastAsia="Times New Roman" w:cs="Times New Roman"/>
          <w:b/>
          <w:bCs/>
          <w:lang w:eastAsia="cs-CZ"/>
        </w:rPr>
        <w:t>Oprava MUV 75.003 po mimořádné události</w:t>
      </w:r>
      <w:r w:rsidR="001F244F" w:rsidRPr="004E1498">
        <w:rPr>
          <w:rFonts w:eastAsia="Times New Roman" w:cs="Times New Roman"/>
          <w:lang w:eastAsia="cs-CZ"/>
        </w:rPr>
        <w:t xml:space="preserve">“, </w:t>
      </w:r>
      <w:r w:rsidR="001F244F" w:rsidRPr="00B14DCA">
        <w:rPr>
          <w:rFonts w:eastAsia="Times New Roman" w:cs="Times New Roman"/>
          <w:lang w:eastAsia="cs-CZ"/>
        </w:rPr>
        <w:t xml:space="preserve">ev. č. veřejné </w:t>
      </w:r>
      <w:r w:rsidR="001F244F" w:rsidRPr="00BE785D">
        <w:rPr>
          <w:rFonts w:eastAsia="Times New Roman" w:cs="Times New Roman"/>
          <w:lang w:eastAsia="cs-CZ"/>
        </w:rPr>
        <w:t xml:space="preserve">zakázky: </w:t>
      </w:r>
      <w:bookmarkStart w:id="1" w:name="_Hlk128656993"/>
      <w:r w:rsidR="001F244F" w:rsidRPr="00BE785D">
        <w:rPr>
          <w:rFonts w:eastAsia="Times New Roman" w:cs="Times New Roman"/>
          <w:b/>
          <w:bCs/>
          <w:lang w:eastAsia="cs-CZ"/>
        </w:rPr>
        <w:t>6502</w:t>
      </w:r>
      <w:bookmarkEnd w:id="1"/>
      <w:r w:rsidR="001F244F" w:rsidRPr="00BE785D">
        <w:rPr>
          <w:rFonts w:eastAsia="Times New Roman" w:cs="Times New Roman"/>
          <w:b/>
          <w:bCs/>
          <w:lang w:eastAsia="cs-CZ"/>
        </w:rPr>
        <w:t>40</w:t>
      </w:r>
      <w:r w:rsidR="001F244F">
        <w:rPr>
          <w:rFonts w:eastAsia="Times New Roman" w:cs="Times New Roman"/>
          <w:b/>
          <w:bCs/>
          <w:lang w:eastAsia="cs-CZ"/>
        </w:rPr>
        <w:t xml:space="preserve">52 </w:t>
      </w:r>
      <w:r w:rsidR="006062F9" w:rsidRPr="006062F9">
        <w:rPr>
          <w:rFonts w:eastAsia="Times New Roman" w:cs="Times New Roman"/>
          <w:lang w:eastAsia="cs-CZ"/>
        </w:rPr>
        <w:t>(dále jen „</w:t>
      </w:r>
      <w:r w:rsidR="00E64568" w:rsidRPr="00FE2DB4">
        <w:rPr>
          <w:rFonts w:eastAsia="Times New Roman" w:cs="Times New Roman"/>
          <w:b/>
          <w:i/>
          <w:iCs/>
          <w:lang w:eastAsia="cs-CZ"/>
        </w:rPr>
        <w:t xml:space="preserve">Veřejná </w:t>
      </w:r>
      <w:r w:rsidR="006062F9" w:rsidRPr="00FE2DB4">
        <w:rPr>
          <w:rFonts w:eastAsia="Times New Roman" w:cs="Times New Roman"/>
          <w:b/>
          <w:i/>
          <w:iCs/>
          <w:lang w:eastAsia="cs-CZ"/>
        </w:rPr>
        <w:t>zakázka</w:t>
      </w:r>
      <w:r w:rsidR="006062F9" w:rsidRPr="006062F9">
        <w:rPr>
          <w:rFonts w:eastAsia="Times New Roman" w:cs="Times New Roman"/>
          <w:lang w:eastAsia="cs-CZ"/>
        </w:rPr>
        <w:t>“). Jednotlivá ustanovení této smlouvy tak budou vykládána v souladu se zadávacími podmínkami veřejné zakázky.</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427719" w:rsidRDefault="004E7B39" w:rsidP="00592757">
      <w:pPr>
        <w:pStyle w:val="Nadpis1"/>
        <w:rPr>
          <w:rFonts w:eastAsia="Times New Roman"/>
          <w:lang w:eastAsia="cs-CZ"/>
        </w:rPr>
      </w:pPr>
      <w:r w:rsidRPr="00427719">
        <w:rPr>
          <w:rFonts w:eastAsia="Times New Roman"/>
          <w:lang w:eastAsia="cs-CZ"/>
        </w:rPr>
        <w:lastRenderedPageBreak/>
        <w:t>Předmět služeb</w:t>
      </w:r>
    </w:p>
    <w:p w14:paraId="03F039C6" w14:textId="6381C90D" w:rsidR="004E1498" w:rsidRPr="00427719" w:rsidRDefault="004E1498" w:rsidP="00592757">
      <w:pPr>
        <w:pStyle w:val="Nadpis2"/>
        <w:jc w:val="left"/>
      </w:pPr>
      <w:r w:rsidRPr="00427719">
        <w:t xml:space="preserve">Předmětem </w:t>
      </w:r>
      <w:r w:rsidR="00E73DA0" w:rsidRPr="00427719">
        <w:t>služeb</w:t>
      </w:r>
      <w:r w:rsidRPr="00427719">
        <w:t xml:space="preserve"> je </w:t>
      </w:r>
      <w:bookmarkStart w:id="2" w:name="_Hlk167864710"/>
      <w:r w:rsidR="001F244F" w:rsidRPr="00427719">
        <w:t>oprava SHV MUV 75.003 po mimořádné události.</w:t>
      </w:r>
      <w:bookmarkEnd w:id="2"/>
    </w:p>
    <w:p w14:paraId="46BE6221" w14:textId="7DDC909A" w:rsidR="006062F9" w:rsidRPr="00427719" w:rsidRDefault="004E1498" w:rsidP="00813E1E">
      <w:pPr>
        <w:pStyle w:val="Nadpis2"/>
        <w:jc w:val="left"/>
        <w:rPr>
          <w:rFonts w:asciiTheme="majorHAnsi" w:hAnsiTheme="majorHAnsi"/>
        </w:rPr>
      </w:pPr>
      <w:r w:rsidRPr="00427719">
        <w:t xml:space="preserve">Předmět </w:t>
      </w:r>
      <w:r w:rsidR="00E73DA0" w:rsidRPr="00427719">
        <w:t>služeb</w:t>
      </w:r>
      <w:r w:rsidRPr="00427719">
        <w:t xml:space="preserve"> je blíže specifikován v</w:t>
      </w:r>
      <w:r w:rsidR="006062F9" w:rsidRPr="00427719">
        <w:t> </w:t>
      </w:r>
      <w:r w:rsidR="001F244F" w:rsidRPr="00427719">
        <w:t>p</w:t>
      </w:r>
      <w:r w:rsidRPr="00427719">
        <w:t>řílo</w:t>
      </w:r>
      <w:r w:rsidR="001F244F" w:rsidRPr="00427719">
        <w:t>ze</w:t>
      </w:r>
      <w:r w:rsidRPr="00427719">
        <w:t xml:space="preserve"> </w:t>
      </w:r>
      <w:r w:rsidR="006F7CD7" w:rsidRPr="00427719">
        <w:rPr>
          <w:rFonts w:asciiTheme="majorHAnsi" w:hAnsiTheme="majorHAnsi"/>
        </w:rPr>
        <w:t xml:space="preserve">č. </w:t>
      </w:r>
      <w:r w:rsidR="001F244F" w:rsidRPr="00427719">
        <w:rPr>
          <w:rFonts w:asciiTheme="majorHAnsi" w:hAnsiTheme="majorHAnsi"/>
        </w:rPr>
        <w:t>2</w:t>
      </w:r>
      <w:r w:rsidR="006062F9" w:rsidRPr="00427719">
        <w:rPr>
          <w:rFonts w:asciiTheme="majorHAnsi" w:hAnsiTheme="majorHAnsi"/>
        </w:rPr>
        <w:t xml:space="preserve"> </w:t>
      </w:r>
      <w:r w:rsidRPr="00427719">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813E1E">
        <w:rPr>
          <w:rFonts w:asciiTheme="majorHAnsi" w:hAnsiTheme="majorHAnsi"/>
          <w:highlight w:val="green"/>
        </w:rPr>
        <w:t>…………………</w:t>
      </w:r>
      <w:r w:rsidRPr="006062F9">
        <w:rPr>
          <w:rFonts w:asciiTheme="majorHAnsi" w:hAnsiTheme="majorHAnsi"/>
        </w:rPr>
        <w:t xml:space="preserve"> Kč</w:t>
      </w:r>
    </w:p>
    <w:p w14:paraId="031D87AF" w14:textId="0070715C"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001F244F">
        <w:rPr>
          <w:rFonts w:asciiTheme="majorHAnsi" w:hAnsiTheme="majorHAnsi" w:cs="Calibri"/>
        </w:rPr>
        <w:t xml:space="preserve"> </w:t>
      </w:r>
      <w:proofErr w:type="gramStart"/>
      <w:r w:rsidR="001F244F">
        <w:rPr>
          <w:rFonts w:asciiTheme="majorHAnsi" w:hAnsiTheme="majorHAnsi" w:cs="Calibri"/>
        </w:rPr>
        <w:t>21%</w:t>
      </w:r>
      <w:proofErr w:type="gramEnd"/>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813E1E">
        <w:rPr>
          <w:rFonts w:asciiTheme="majorHAnsi" w:hAnsiTheme="majorHAnsi"/>
          <w:highlight w:val="green"/>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813E1E">
        <w:rPr>
          <w:rFonts w:asciiTheme="majorHAnsi" w:hAnsiTheme="majorHAnsi"/>
          <w:highlight w:val="green"/>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3F22C78B" w14:textId="66141800" w:rsidR="006062F9" w:rsidRPr="00467459" w:rsidRDefault="006062F9" w:rsidP="006062F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Fakturace za provedenou </w:t>
      </w:r>
      <w:r w:rsidR="004E7B39" w:rsidRPr="00467459">
        <w:rPr>
          <w:rFonts w:asciiTheme="majorHAnsi" w:hAnsiTheme="majorHAnsi" w:cs="Calibri"/>
        </w:rPr>
        <w:t>službu</w:t>
      </w:r>
      <w:r w:rsidRPr="00467459">
        <w:rPr>
          <w:rFonts w:asciiTheme="majorHAnsi" w:hAnsiTheme="majorHAnsi" w:cs="Calibri"/>
          <w:b/>
        </w:rPr>
        <w:t xml:space="preserve"> </w:t>
      </w:r>
      <w:r w:rsidRPr="00467459">
        <w:rPr>
          <w:rFonts w:asciiTheme="majorHAnsi" w:hAnsiTheme="majorHAnsi"/>
        </w:rPr>
        <w:t xml:space="preserve">bude provedena na základě faktury vystavené Poskytovatelem, a to vždy na základě skutečně provedených služeb, po jejich dokončení a převzetí ze strany Objednatele, na základě </w:t>
      </w:r>
      <w:r w:rsidRPr="001F244F">
        <w:rPr>
          <w:rFonts w:asciiTheme="majorHAnsi" w:hAnsiTheme="majorHAnsi"/>
        </w:rPr>
        <w:t xml:space="preserve">úkolového listu, jehož výsledkem je </w:t>
      </w:r>
      <w:r w:rsidR="00DD0EF0" w:rsidRPr="001F244F">
        <w:rPr>
          <w:rFonts w:asciiTheme="majorHAnsi" w:hAnsiTheme="majorHAnsi"/>
        </w:rPr>
        <w:t>předávac</w:t>
      </w:r>
      <w:r w:rsidR="00467459" w:rsidRPr="001F244F">
        <w:rPr>
          <w:rFonts w:asciiTheme="majorHAnsi" w:hAnsiTheme="majorHAnsi"/>
        </w:rPr>
        <w:t>í protokol podepsan</w:t>
      </w:r>
      <w:r w:rsidR="001F244F" w:rsidRPr="001F244F">
        <w:rPr>
          <w:rFonts w:asciiTheme="majorHAnsi" w:hAnsiTheme="majorHAnsi"/>
        </w:rPr>
        <w:t>ý</w:t>
      </w:r>
      <w:r w:rsidR="00467459" w:rsidRPr="001F244F">
        <w:rPr>
          <w:rFonts w:asciiTheme="majorHAnsi" w:hAnsiTheme="majorHAnsi"/>
        </w:rPr>
        <w:t xml:space="preserve"> oběma </w:t>
      </w:r>
      <w:r w:rsidR="00B54BD1" w:rsidRPr="001F244F">
        <w:rPr>
          <w:rFonts w:asciiTheme="majorHAnsi" w:hAnsiTheme="majorHAnsi"/>
        </w:rPr>
        <w:t>S</w:t>
      </w:r>
      <w:r w:rsidR="00467459" w:rsidRPr="001F244F">
        <w:rPr>
          <w:rFonts w:asciiTheme="majorHAnsi" w:hAnsiTheme="majorHAnsi"/>
        </w:rPr>
        <w:t>mluvními stranami</w:t>
      </w:r>
      <w:r w:rsidRPr="001F244F">
        <w:rPr>
          <w:rFonts w:asciiTheme="majorHAnsi" w:hAnsiTheme="majorHAnsi"/>
        </w:rPr>
        <w:t>.</w:t>
      </w:r>
      <w:r w:rsidRPr="00467459">
        <w:rPr>
          <w:rFonts w:asciiTheme="majorHAnsi" w:hAnsiTheme="majorHAnsi"/>
        </w:rPr>
        <w:t xml:space="preserve">  </w:t>
      </w:r>
    </w:p>
    <w:p w14:paraId="0939105B" w14:textId="77777777"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6D353811" w14:textId="1FCF345B"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 xml:space="preserve">V případě </w:t>
      </w:r>
      <w:r w:rsidR="00ED2012">
        <w:rPr>
          <w:rFonts w:asciiTheme="majorHAnsi" w:hAnsiTheme="majorHAnsi"/>
        </w:rPr>
        <w:t>ne</w:t>
      </w:r>
      <w:r w:rsidRPr="00467459">
        <w:rPr>
          <w:rFonts w:asciiTheme="majorHAnsi" w:hAnsiTheme="majorHAnsi"/>
        </w:rPr>
        <w:t xml:space="preserve">přenesené daňové povinnosti </w:t>
      </w:r>
      <w:r>
        <w:rPr>
          <w:rFonts w:asciiTheme="majorHAnsi" w:hAnsiTheme="majorHAnsi"/>
        </w:rPr>
        <w:t>Poskytovatel</w:t>
      </w:r>
      <w:r w:rsidRPr="00467459">
        <w:rPr>
          <w:rFonts w:asciiTheme="majorHAnsi" w:hAnsiTheme="majorHAnsi"/>
        </w:rPr>
        <w:t xml:space="preserve"> bere na vědomí a souhlasí s tím, že Objednatel uhradí Poskytovateli vystavenou fakturu/daňový doklad dělenou platbou, rozdělenou na základ daně a částku odpovídající DPH, ze dvou různých účtů.</w:t>
      </w:r>
    </w:p>
    <w:p w14:paraId="185B8A5C" w14:textId="122D376A" w:rsidR="00467459" w:rsidRPr="005A70A3" w:rsidRDefault="00467459" w:rsidP="0046745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Faktury (daňové doklady), vč. všech příloh, budou zasílány pouze elektronicky na e-mailovou adresu </w:t>
      </w:r>
      <w:hyperlink r:id="rId13" w:history="1">
        <w:r w:rsidRPr="00467459">
          <w:rPr>
            <w:rStyle w:val="Hypertextovodkaz"/>
            <w:rFonts w:asciiTheme="majorHAnsi" w:hAnsiTheme="majorHAnsi"/>
          </w:rPr>
          <w:t>ePodatelnaCFU@spravazeleznic.cz</w:t>
        </w:r>
      </w:hyperlink>
      <w:r w:rsidRPr="00467459">
        <w:rPr>
          <w:rFonts w:asciiTheme="majorHAnsi" w:hAnsiTheme="majorHAnsi"/>
        </w:rPr>
        <w:t xml:space="preserve">. V případě technických problémů s vyhotovením elektronické podoby daňového dokladu či jeho příloh (např. nečitelnost skenu) bude </w:t>
      </w:r>
      <w:r>
        <w:rPr>
          <w:rFonts w:asciiTheme="majorHAnsi" w:hAnsiTheme="majorHAnsi"/>
        </w:rPr>
        <w:t>Objednatel</w:t>
      </w:r>
      <w:r w:rsidRPr="00467459">
        <w:rPr>
          <w:rFonts w:asciiTheme="majorHAnsi" w:hAnsiTheme="majorHAnsi"/>
        </w:rPr>
        <w:t xml:space="preserve"> akceptovat daňový doklad doručený v listinné podobě na adresu Správa železnic, státní organizace Centrální finanční účtárna Čechy, Náměstí Jana </w:t>
      </w:r>
      <w:proofErr w:type="spellStart"/>
      <w:r w:rsidRPr="00467459">
        <w:rPr>
          <w:rFonts w:asciiTheme="majorHAnsi" w:hAnsiTheme="majorHAnsi"/>
        </w:rPr>
        <w:t>Pernera</w:t>
      </w:r>
      <w:proofErr w:type="spellEnd"/>
      <w:r w:rsidRPr="00467459">
        <w:rPr>
          <w:rFonts w:asciiTheme="majorHAnsi" w:hAnsiTheme="majorHAnsi"/>
        </w:rPr>
        <w:t xml:space="preserve"> 217, 530 02 Pardubice.</w:t>
      </w:r>
    </w:p>
    <w:p w14:paraId="6BB39541" w14:textId="35EA5D5E" w:rsidR="005A70A3" w:rsidRPr="005A70A3" w:rsidRDefault="005A70A3" w:rsidP="00467459">
      <w:pPr>
        <w:pStyle w:val="Odstavecseseznamem"/>
        <w:numPr>
          <w:ilvl w:val="2"/>
          <w:numId w:val="18"/>
        </w:numPr>
        <w:spacing w:after="0" w:line="240" w:lineRule="auto"/>
        <w:rPr>
          <w:rFonts w:asciiTheme="majorHAnsi" w:hAnsiTheme="majorHAnsi" w:cs="Calibri"/>
          <w:bCs/>
        </w:rPr>
      </w:pPr>
      <w:r w:rsidRPr="005A70A3">
        <w:rPr>
          <w:rFonts w:asciiTheme="majorHAnsi" w:hAnsiTheme="majorHAnsi" w:cs="Calibri"/>
          <w:bCs/>
        </w:rPr>
        <w:t xml:space="preserve">V případě </w:t>
      </w:r>
      <w:r w:rsidR="00BD5AFE">
        <w:rPr>
          <w:rFonts w:asciiTheme="majorHAnsi" w:hAnsiTheme="majorHAnsi" w:cs="Calibri"/>
          <w:bCs/>
        </w:rPr>
        <w:t>poskytování</w:t>
      </w:r>
      <w:r w:rsidRPr="005A70A3">
        <w:rPr>
          <w:rFonts w:asciiTheme="majorHAnsi" w:hAnsiTheme="majorHAnsi" w:cs="Calibri"/>
          <w:bCs/>
        </w:rPr>
        <w:t xml:space="preserve"> </w:t>
      </w:r>
      <w:r w:rsidR="00BD5AFE">
        <w:rPr>
          <w:rFonts w:asciiTheme="majorHAnsi" w:hAnsiTheme="majorHAnsi" w:cs="Calibri"/>
          <w:bCs/>
        </w:rPr>
        <w:t>Služby</w:t>
      </w:r>
      <w:r w:rsidRPr="005A70A3">
        <w:rPr>
          <w:rFonts w:asciiTheme="majorHAnsi" w:hAnsiTheme="majorHAnsi" w:cs="Calibri"/>
          <w:bCs/>
        </w:rPr>
        <w:t xml:space="preserve"> více </w:t>
      </w:r>
      <w:r>
        <w:rPr>
          <w:rFonts w:asciiTheme="majorHAnsi" w:hAnsiTheme="majorHAnsi" w:cs="Calibri"/>
          <w:bCs/>
        </w:rPr>
        <w:t>Poskyto</w:t>
      </w:r>
      <w:r w:rsidRPr="005A70A3">
        <w:rPr>
          <w:rFonts w:asciiTheme="majorHAnsi" w:hAnsiTheme="majorHAnsi" w:cs="Calibri"/>
          <w:bCs/>
        </w:rPr>
        <w:t>v</w:t>
      </w:r>
      <w:r>
        <w:rPr>
          <w:rFonts w:asciiTheme="majorHAnsi" w:hAnsiTheme="majorHAnsi" w:cs="Calibri"/>
          <w:bCs/>
        </w:rPr>
        <w:t>a</w:t>
      </w:r>
      <w:r w:rsidRPr="005A70A3">
        <w:rPr>
          <w:rFonts w:asciiTheme="majorHAnsi" w:hAnsiTheme="majorHAnsi" w:cs="Calibri"/>
          <w:bCs/>
        </w:rPr>
        <w:t xml:space="preserve">teli v souladu s jejich společnou nabídkou nesou odpovědnost za plnění jejich povinností ze Smlouvy všichni </w:t>
      </w:r>
      <w:r>
        <w:rPr>
          <w:rFonts w:asciiTheme="majorHAnsi" w:hAnsiTheme="majorHAnsi" w:cs="Calibri"/>
          <w:bCs/>
        </w:rPr>
        <w:t>Poskytovatelé</w:t>
      </w:r>
      <w:r w:rsidRPr="005A70A3">
        <w:rPr>
          <w:rFonts w:asciiTheme="majorHAnsi" w:hAnsiTheme="majorHAnsi" w:cs="Calibri"/>
          <w:bCs/>
        </w:rPr>
        <w:t xml:space="preserve"> společně a nerozdílně. Vedoucí </w:t>
      </w:r>
      <w:r>
        <w:rPr>
          <w:rFonts w:asciiTheme="majorHAnsi" w:hAnsiTheme="majorHAnsi" w:cs="Calibri"/>
          <w:bCs/>
        </w:rPr>
        <w:t>Poskytova</w:t>
      </w:r>
      <w:r w:rsidRPr="005A70A3">
        <w:rPr>
          <w:rFonts w:asciiTheme="majorHAnsi" w:hAnsiTheme="majorHAnsi" w:cs="Calibri"/>
          <w:bCs/>
        </w:rPr>
        <w:t>tel (dále jen „</w:t>
      </w:r>
      <w:r w:rsidRPr="007D0608">
        <w:rPr>
          <w:rFonts w:asciiTheme="majorHAnsi" w:hAnsiTheme="majorHAnsi" w:cs="Calibri"/>
          <w:b/>
          <w:i/>
          <w:iCs/>
        </w:rPr>
        <w:t>Vedoucí Poskytovatel</w:t>
      </w:r>
      <w:r w:rsidRPr="005A70A3">
        <w:rPr>
          <w:rFonts w:asciiTheme="majorHAnsi" w:hAnsiTheme="majorHAnsi" w:cs="Calibri"/>
          <w:bCs/>
        </w:rPr>
        <w:t>“) prohlašuje, že je oprávněn ve věcech Smlouvy zastupovat každého z</w:t>
      </w:r>
      <w:r w:rsidR="00435C0B">
        <w:rPr>
          <w:rFonts w:asciiTheme="majorHAnsi" w:hAnsiTheme="majorHAnsi" w:cs="Calibri"/>
          <w:bCs/>
        </w:rPr>
        <w:t xml:space="preserve"> Poskytovate</w:t>
      </w:r>
      <w:r w:rsidRPr="005A70A3">
        <w:rPr>
          <w:rFonts w:asciiTheme="majorHAnsi" w:hAnsiTheme="majorHAnsi" w:cs="Calibri"/>
          <w:bCs/>
        </w:rPr>
        <w:t xml:space="preserve">lů, jakož i všechny </w:t>
      </w:r>
      <w:r w:rsidR="00435C0B">
        <w:rPr>
          <w:rFonts w:asciiTheme="majorHAnsi" w:hAnsiTheme="majorHAnsi" w:cs="Calibri"/>
          <w:bCs/>
        </w:rPr>
        <w:t>Poskytova</w:t>
      </w:r>
      <w:r w:rsidRPr="005A70A3">
        <w:rPr>
          <w:rFonts w:asciiTheme="majorHAnsi" w:hAnsiTheme="majorHAnsi" w:cs="Calibri"/>
          <w:bCs/>
        </w:rPr>
        <w:t xml:space="preserve">tele společně, a je oprávněn rovněž za ně přijímat pokyny a platby Objednatele. Vystavovat daňové doklady – faktury za činnosti vykonávané v případech </w:t>
      </w:r>
      <w:r w:rsidR="00BD5AFE">
        <w:rPr>
          <w:rFonts w:asciiTheme="majorHAnsi" w:hAnsiTheme="majorHAnsi" w:cs="Calibri"/>
          <w:bCs/>
        </w:rPr>
        <w:t>poskytování Služby</w:t>
      </w:r>
      <w:r w:rsidRPr="005A70A3">
        <w:rPr>
          <w:rFonts w:asciiTheme="majorHAnsi" w:hAnsiTheme="majorHAnsi" w:cs="Calibri"/>
          <w:bCs/>
        </w:rPr>
        <w:t xml:space="preserve"> více </w:t>
      </w:r>
      <w:r w:rsidR="00435C0B">
        <w:rPr>
          <w:rFonts w:asciiTheme="majorHAnsi" w:hAnsiTheme="majorHAnsi" w:cs="Calibri"/>
          <w:bCs/>
        </w:rPr>
        <w:t>Poskytova</w:t>
      </w:r>
      <w:r w:rsidRPr="005A70A3">
        <w:rPr>
          <w:rFonts w:asciiTheme="majorHAnsi" w:hAnsiTheme="majorHAnsi" w:cs="Calibri"/>
          <w:bCs/>
        </w:rPr>
        <w:t xml:space="preserve">teli v souladu s jejich společnou nabídkou je povinen vůči Objednateli pouze Vedoucí </w:t>
      </w:r>
      <w:r w:rsidR="00435C0B">
        <w:rPr>
          <w:rFonts w:asciiTheme="majorHAnsi" w:hAnsiTheme="majorHAnsi" w:cs="Calibri"/>
          <w:bCs/>
        </w:rPr>
        <w:t>Poskytova</w:t>
      </w:r>
      <w:r w:rsidRPr="005A70A3">
        <w:rPr>
          <w:rFonts w:asciiTheme="majorHAnsi" w:hAnsiTheme="majorHAnsi" w:cs="Calibri"/>
          <w:bCs/>
        </w:rPr>
        <w:t xml:space="preserve">tel, tj. na daňovém dokladu bude uveden (identifikován) jako osoba uskutečňující ekonomickou činnost jako poskytovatel služby (v souladu se zákonem č.235/2004 Sb. o dani z přidané hodnoty). Zmocnění Vedoucího </w:t>
      </w:r>
      <w:r w:rsidR="00435C0B">
        <w:rPr>
          <w:rFonts w:asciiTheme="majorHAnsi" w:hAnsiTheme="majorHAnsi" w:cs="Calibri"/>
          <w:bCs/>
        </w:rPr>
        <w:t>Poskytova</w:t>
      </w:r>
      <w:r w:rsidRPr="005A70A3">
        <w:rPr>
          <w:rFonts w:asciiTheme="majorHAnsi" w:hAnsiTheme="majorHAnsi" w:cs="Calibri"/>
          <w:bCs/>
        </w:rPr>
        <w:t xml:space="preserve">tele tvoří přílohu č. </w:t>
      </w:r>
      <w:r w:rsidR="00427719">
        <w:rPr>
          <w:rFonts w:asciiTheme="majorHAnsi" w:hAnsiTheme="majorHAnsi" w:cs="Calibri"/>
          <w:bCs/>
        </w:rPr>
        <w:t>4</w:t>
      </w:r>
      <w:r w:rsidRPr="005A70A3">
        <w:rPr>
          <w:rFonts w:asciiTheme="majorHAnsi" w:hAnsiTheme="majorHAnsi" w:cs="Calibri"/>
          <w:bCs/>
        </w:rPr>
        <w:t xml:space="preserve"> Smlouvy. Zmocnění Vedoucího </w:t>
      </w:r>
      <w:r w:rsidR="00435C0B">
        <w:rPr>
          <w:rFonts w:asciiTheme="majorHAnsi" w:hAnsiTheme="majorHAnsi" w:cs="Calibri"/>
          <w:bCs/>
        </w:rPr>
        <w:t>Poskytova</w:t>
      </w:r>
      <w:r w:rsidRPr="005A70A3">
        <w:rPr>
          <w:rFonts w:asciiTheme="majorHAnsi" w:hAnsiTheme="majorHAnsi" w:cs="Calibri"/>
          <w:bCs/>
        </w:rPr>
        <w:t xml:space="preserve">tele musí trvat po celou dobu trvání této Smlouvy. Změna Vedoucího </w:t>
      </w:r>
      <w:r w:rsidR="00435C0B">
        <w:rPr>
          <w:rFonts w:asciiTheme="majorHAnsi" w:hAnsiTheme="majorHAnsi" w:cs="Calibri"/>
          <w:bCs/>
        </w:rPr>
        <w:t>Poskytova</w:t>
      </w:r>
      <w:r w:rsidRPr="005A70A3">
        <w:rPr>
          <w:rFonts w:asciiTheme="majorHAnsi" w:hAnsiTheme="majorHAnsi" w:cs="Calibri"/>
          <w:bCs/>
        </w:rPr>
        <w:t xml:space="preserve">tele musí být oznámena Objednateli spolu se sdělením souhlasu ostatních </w:t>
      </w:r>
      <w:r w:rsidR="00435C0B">
        <w:rPr>
          <w:rFonts w:asciiTheme="majorHAnsi" w:hAnsiTheme="majorHAnsi" w:cs="Calibri"/>
          <w:bCs/>
        </w:rPr>
        <w:t>Poskytova</w:t>
      </w:r>
      <w:r w:rsidRPr="005A70A3">
        <w:rPr>
          <w:rFonts w:asciiTheme="majorHAnsi" w:hAnsiTheme="majorHAnsi" w:cs="Calibri"/>
          <w:bCs/>
        </w:rPr>
        <w:t xml:space="preserve">telů. Účinnost změny Vedoucího </w:t>
      </w:r>
      <w:r w:rsidR="00435C0B">
        <w:rPr>
          <w:rFonts w:asciiTheme="majorHAnsi" w:hAnsiTheme="majorHAnsi" w:cs="Calibri"/>
          <w:bCs/>
        </w:rPr>
        <w:t>Poskytova</w:t>
      </w:r>
      <w:r w:rsidRPr="005A70A3">
        <w:rPr>
          <w:rFonts w:asciiTheme="majorHAnsi" w:hAnsiTheme="majorHAnsi" w:cs="Calibri"/>
          <w:bCs/>
        </w:rPr>
        <w:t xml:space="preserve">tele vůči Objednateli nastává uplynutím třetího pracovního dne po doručení oznámení o této změně. Ke změně bankovního spojení může dojít pouze na základě žádosti </w:t>
      </w:r>
      <w:r w:rsidR="00435C0B">
        <w:rPr>
          <w:rFonts w:asciiTheme="majorHAnsi" w:hAnsiTheme="majorHAnsi" w:cs="Calibri"/>
          <w:bCs/>
        </w:rPr>
        <w:t>Poskytova</w:t>
      </w:r>
      <w:r w:rsidRPr="005A70A3">
        <w:rPr>
          <w:rFonts w:asciiTheme="majorHAnsi" w:hAnsiTheme="majorHAnsi" w:cs="Calibri"/>
          <w:bCs/>
        </w:rPr>
        <w:t xml:space="preserve">tele a zároveň změnou smlouvy. Žádost musí být písemná, a to pouze prostřednictvím datové schránky Objednatele z datové schránky </w:t>
      </w:r>
      <w:r w:rsidR="00435C0B">
        <w:rPr>
          <w:rFonts w:asciiTheme="majorHAnsi" w:hAnsiTheme="majorHAnsi" w:cs="Calibri"/>
          <w:bCs/>
        </w:rPr>
        <w:t>Poskytova</w:t>
      </w:r>
      <w:r w:rsidRPr="005A70A3">
        <w:rPr>
          <w:rFonts w:asciiTheme="majorHAnsi" w:hAnsiTheme="majorHAnsi" w:cs="Calibri"/>
          <w:bCs/>
        </w:rPr>
        <w:t xml:space="preserve">tele (u právnických osob) nebo úředně ověřenou listinou u </w:t>
      </w:r>
      <w:r w:rsidR="00435C0B">
        <w:rPr>
          <w:rFonts w:asciiTheme="majorHAnsi" w:hAnsiTheme="majorHAnsi" w:cs="Calibri"/>
          <w:bCs/>
        </w:rPr>
        <w:t>Poskytova</w:t>
      </w:r>
      <w:r w:rsidRPr="005A70A3">
        <w:rPr>
          <w:rFonts w:asciiTheme="majorHAnsi" w:hAnsiTheme="majorHAnsi" w:cs="Calibri"/>
          <w:bCs/>
        </w:rPr>
        <w:t xml:space="preserve">tele – fyzické osoby, pokud tento </w:t>
      </w:r>
      <w:r w:rsidR="00435C0B">
        <w:rPr>
          <w:rFonts w:asciiTheme="majorHAnsi" w:hAnsiTheme="majorHAnsi" w:cs="Calibri"/>
          <w:bCs/>
        </w:rPr>
        <w:t>Poskytova</w:t>
      </w:r>
      <w:r w:rsidRPr="005A70A3">
        <w:rPr>
          <w:rFonts w:asciiTheme="majorHAnsi" w:hAnsiTheme="majorHAnsi" w:cs="Calibri"/>
          <w:bCs/>
        </w:rPr>
        <w:t>tel nemá též zavedenou vlastní aktivní datovou schránku.</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441DC54B" w:rsidR="004E1498" w:rsidRPr="006062F9" w:rsidRDefault="004E1498" w:rsidP="00592757">
      <w:pPr>
        <w:pStyle w:val="Nadpis2"/>
        <w:jc w:val="left"/>
      </w:pPr>
      <w:r w:rsidRPr="006062F9">
        <w:t>Místem plnění je</w:t>
      </w:r>
      <w:r w:rsidR="006062F9" w:rsidRPr="006062F9">
        <w:t xml:space="preserve"> </w:t>
      </w:r>
      <w:r w:rsidR="001F244F">
        <w:t>obvod OŘ Ústí nad Labem</w:t>
      </w:r>
    </w:p>
    <w:p w14:paraId="4AE0DFE4" w14:textId="141FB458" w:rsidR="004E1498" w:rsidRPr="001F244F" w:rsidRDefault="00E73DA0" w:rsidP="00592757">
      <w:pPr>
        <w:pStyle w:val="Nadpis2"/>
        <w:jc w:val="left"/>
        <w:rPr>
          <w:b/>
          <w:bCs/>
        </w:rPr>
      </w:pPr>
      <w:r w:rsidRPr="006062F9">
        <w:t>Poskytovatel je povinen provádět</w:t>
      </w:r>
      <w:r w:rsidR="004E1498" w:rsidRPr="006062F9">
        <w:t xml:space="preserve"> </w:t>
      </w:r>
      <w:r w:rsidRPr="006062F9">
        <w:t>Předmět služeb</w:t>
      </w:r>
      <w:r w:rsidR="004E1498" w:rsidRPr="006062F9">
        <w:t xml:space="preserve"> nejpozději </w:t>
      </w:r>
      <w:r w:rsidR="001F244F" w:rsidRPr="001F244F">
        <w:t xml:space="preserve">do </w:t>
      </w:r>
      <w:r w:rsidR="001F244F" w:rsidRPr="001F244F">
        <w:rPr>
          <w:b/>
          <w:bCs/>
        </w:rPr>
        <w:t xml:space="preserve">3 měsíců </w:t>
      </w:r>
      <w:bookmarkStart w:id="3" w:name="_Hlk167864783"/>
      <w:r w:rsidR="001F244F" w:rsidRPr="001F244F">
        <w:rPr>
          <w:b/>
          <w:bCs/>
        </w:rPr>
        <w:t xml:space="preserve">od nabytí účinnosti </w:t>
      </w:r>
      <w:r w:rsidR="001F244F">
        <w:rPr>
          <w:b/>
          <w:bCs/>
        </w:rPr>
        <w:t xml:space="preserve">této </w:t>
      </w:r>
      <w:r w:rsidR="001F244F" w:rsidRPr="001F244F">
        <w:rPr>
          <w:b/>
          <w:bCs/>
        </w:rPr>
        <w:t>S</w:t>
      </w:r>
      <w:r w:rsidR="001F244F" w:rsidRPr="001F244F">
        <w:rPr>
          <w:b/>
          <w:bCs/>
        </w:rPr>
        <w:t>mlouvy</w:t>
      </w:r>
      <w:bookmarkEnd w:id="3"/>
      <w:r w:rsidR="006062F9" w:rsidRPr="001F244F">
        <w:rPr>
          <w:b/>
          <w:bCs/>
        </w:rPr>
        <w:t>.</w:t>
      </w:r>
    </w:p>
    <w:p w14:paraId="700C0934" w14:textId="128D8641" w:rsidR="004E1498" w:rsidRPr="006062F9" w:rsidRDefault="004E1498" w:rsidP="00592757">
      <w:pPr>
        <w:pStyle w:val="Nadpis1"/>
        <w:rPr>
          <w:rFonts w:eastAsia="Times New Roman"/>
          <w:lang w:eastAsia="cs-CZ"/>
        </w:rPr>
      </w:pPr>
      <w:r w:rsidRPr="006062F9">
        <w:rPr>
          <w:rFonts w:eastAsia="Times New Roman"/>
          <w:lang w:eastAsia="cs-CZ"/>
        </w:rPr>
        <w:t>Poddodavatelé</w:t>
      </w:r>
      <w:r w:rsidR="006E40B2">
        <w:rPr>
          <w:rFonts w:eastAsia="Times New Roman"/>
          <w:lang w:eastAsia="cs-CZ"/>
        </w:rPr>
        <w:t xml:space="preserve"> a kontaktní osoby</w:t>
      </w:r>
    </w:p>
    <w:p w14:paraId="1F8D502E" w14:textId="31301E72"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D500A1">
        <w:t>č</w:t>
      </w:r>
      <w:r w:rsidR="00D500A1" w:rsidRPr="00D500A1">
        <w:t xml:space="preserve">. </w:t>
      </w:r>
      <w:r w:rsidR="00427719">
        <w:t>3</w:t>
      </w:r>
      <w:r w:rsidR="0081375A">
        <w:t xml:space="preserve"> </w:t>
      </w:r>
      <w:r>
        <w:t>této S</w:t>
      </w:r>
      <w:r w:rsidRPr="004E1498">
        <w:t xml:space="preserve">mlouvy. </w:t>
      </w:r>
    </w:p>
    <w:p w14:paraId="0B49AA5D" w14:textId="1AA9D3D6" w:rsidR="00B66E16" w:rsidRDefault="00B66E16" w:rsidP="00B66E16">
      <w:pPr>
        <w:spacing w:after="0" w:line="240" w:lineRule="auto"/>
        <w:ind w:left="567"/>
        <w:contextualSpacing/>
        <w:rPr>
          <w:rFonts w:eastAsia="Times New Roman" w:cs="Times New Roman"/>
          <w:lang w:eastAsia="cs-CZ"/>
        </w:rPr>
      </w:pPr>
      <w:r w:rsidRPr="00467459">
        <w:rPr>
          <w:rFonts w:eastAsia="Times New Roman" w:cs="Times New Roman"/>
          <w:highlight w:val="green"/>
          <w:lang w:eastAsia="cs-CZ"/>
        </w:rPr>
        <w:t xml:space="preserve">(jestliže se na provedení </w:t>
      </w:r>
      <w:r w:rsidR="00BC3B69" w:rsidRPr="00467459">
        <w:rPr>
          <w:rFonts w:eastAsia="Times New Roman" w:cs="Times New Roman"/>
          <w:highlight w:val="green"/>
          <w:lang w:eastAsia="cs-CZ"/>
        </w:rPr>
        <w:t>Služeb</w:t>
      </w:r>
      <w:r w:rsidRPr="00467459">
        <w:rPr>
          <w:rFonts w:eastAsia="Times New Roman" w:cs="Times New Roman"/>
          <w:highlight w:val="green"/>
          <w:lang w:eastAsia="cs-CZ"/>
        </w:rPr>
        <w:t xml:space="preserve"> nebudou podílet poddodavatelé, dodavatel do bodu </w:t>
      </w:r>
      <w:r w:rsidR="00467459" w:rsidRPr="00467459">
        <w:rPr>
          <w:rFonts w:eastAsia="Times New Roman" w:cs="Times New Roman"/>
          <w:highlight w:val="green"/>
          <w:lang w:eastAsia="cs-CZ"/>
        </w:rPr>
        <w:t>5</w:t>
      </w:r>
      <w:r w:rsidRPr="00467459">
        <w:rPr>
          <w:rFonts w:eastAsia="Times New Roman" w:cs="Times New Roman"/>
          <w:highlight w:val="green"/>
          <w:lang w:eastAsia="cs-CZ"/>
        </w:rPr>
        <w:t xml:space="preserve">.1 napíše: „Na provedení </w:t>
      </w:r>
      <w:r w:rsidR="00BC3B69" w:rsidRPr="00467459">
        <w:rPr>
          <w:rFonts w:eastAsia="Times New Roman" w:cs="Times New Roman"/>
          <w:highlight w:val="green"/>
          <w:lang w:eastAsia="cs-CZ"/>
        </w:rPr>
        <w:t>Služeb</w:t>
      </w:r>
      <w:r w:rsidRPr="00467459">
        <w:rPr>
          <w:rFonts w:eastAsia="Times New Roman" w:cs="Times New Roman"/>
          <w:highlight w:val="green"/>
          <w:lang w:eastAsia="cs-CZ"/>
        </w:rPr>
        <w:t xml:space="preserve"> se nebudou podílet poddodavatelé a vymaže tuto položku ze seznamu příloh).</w:t>
      </w:r>
    </w:p>
    <w:p w14:paraId="2419675C" w14:textId="0D010269" w:rsidR="00B66E16" w:rsidRPr="00427719" w:rsidRDefault="00B66E16" w:rsidP="00B66E16">
      <w:pPr>
        <w:pStyle w:val="Nadpis2"/>
        <w:jc w:val="left"/>
      </w:pPr>
      <w:r w:rsidRPr="00427719">
        <w:t xml:space="preserve">Na provedení </w:t>
      </w:r>
      <w:r w:rsidR="004E7B39" w:rsidRPr="00427719">
        <w:t>předmětu služeb</w:t>
      </w:r>
      <w:r w:rsidRPr="00427719">
        <w:t xml:space="preserve"> se budou podílet </w:t>
      </w:r>
      <w:r w:rsidR="008946E6" w:rsidRPr="00427719">
        <w:t>kontaktní osoby</w:t>
      </w:r>
      <w:r w:rsidRPr="00427719">
        <w:t xml:space="preserve"> uveden</w:t>
      </w:r>
      <w:r w:rsidR="008946E6" w:rsidRPr="00427719">
        <w:t>é</w:t>
      </w:r>
      <w:r w:rsidRPr="00427719">
        <w:t xml:space="preserve"> v</w:t>
      </w:r>
      <w:r w:rsidR="008946E6" w:rsidRPr="00427719">
        <w:t xml:space="preserve"> bodě 7.2.2 </w:t>
      </w:r>
      <w:r w:rsidRPr="00427719">
        <w:t>této Smlouvy.</w:t>
      </w:r>
    </w:p>
    <w:p w14:paraId="7D9F0963" w14:textId="2B846520" w:rsidR="00B66E16" w:rsidRPr="008946E6" w:rsidRDefault="004E7B39" w:rsidP="00B66E16">
      <w:pPr>
        <w:pStyle w:val="Nadpis2"/>
        <w:jc w:val="left"/>
      </w:pPr>
      <w:r w:rsidRPr="00427719">
        <w:t>Poskytovatel</w:t>
      </w:r>
      <w:r w:rsidR="00B66E16" w:rsidRPr="00427719">
        <w:t xml:space="preserve"> může v průběhu plnění Předmětu </w:t>
      </w:r>
      <w:r w:rsidR="00BC3B69" w:rsidRPr="00427719">
        <w:t>služeb</w:t>
      </w:r>
      <w:r w:rsidR="00B66E16" w:rsidRPr="00427719">
        <w:t xml:space="preserve"> nahradit některé osoby z osob, uvedených v</w:t>
      </w:r>
      <w:r w:rsidR="008946E6" w:rsidRPr="00427719">
        <w:t xml:space="preserve"> bodě 7.2.2 </w:t>
      </w:r>
      <w:r w:rsidR="00B66E16" w:rsidRPr="00427719">
        <w:t xml:space="preserve">této Smlouvy, pouze po předchozím souhlasu Objednatele na základě písemné žádosti </w:t>
      </w:r>
      <w:r w:rsidRPr="00427719">
        <w:t>Poskytovatel</w:t>
      </w:r>
      <w:r w:rsidR="00B66E16" w:rsidRPr="00427719">
        <w:t xml:space="preserve">e. V případě, že </w:t>
      </w:r>
      <w:r w:rsidRPr="00427719">
        <w:t>Poskytovatel</w:t>
      </w:r>
      <w:r w:rsidR="00B66E16" w:rsidRPr="00427719">
        <w:t xml:space="preserve"> požádá o změnu některých </w:t>
      </w:r>
      <w:r w:rsidR="008946E6" w:rsidRPr="00427719">
        <w:t>osob</w:t>
      </w:r>
      <w:r w:rsidR="00B66E16" w:rsidRPr="00427719">
        <w:t xml:space="preserve"> uveden</w:t>
      </w:r>
      <w:r w:rsidR="008946E6" w:rsidRPr="00427719">
        <w:t>ých</w:t>
      </w:r>
      <w:r w:rsidR="00B66E16" w:rsidRPr="00427719">
        <w:t xml:space="preserve"> v</w:t>
      </w:r>
      <w:r w:rsidR="008946E6" w:rsidRPr="00427719">
        <w:t> bodě 7.2.2</w:t>
      </w:r>
      <w:r w:rsidR="00B66E16" w:rsidRPr="00427719">
        <w:t xml:space="preserve"> této Smlouvy, musí tato osoba, splňovat kvalifikaci požadovanou </w:t>
      </w:r>
      <w:r w:rsidR="00E64568" w:rsidRPr="00427719">
        <w:t>ve Veřejné zakázce</w:t>
      </w:r>
      <w:r w:rsidR="00B66E16" w:rsidRPr="00427719">
        <w:t>. Změna osoby nepodléhá povinnosti uzavřít dodatek ke Smlouvě a proběhne na základě písemného souhlasu Objednatele s touto</w:t>
      </w:r>
      <w:r w:rsidR="00B66E16" w:rsidRPr="008946E6">
        <w:t xml:space="preserve"> změnou.</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78D6A5ED" w14:textId="77777777" w:rsidR="008946E6" w:rsidRPr="0024064D" w:rsidRDefault="004E1498" w:rsidP="00592757">
      <w:pPr>
        <w:pStyle w:val="Nadpis3"/>
        <w:jc w:val="left"/>
      </w:pPr>
      <w:r w:rsidRPr="0024064D">
        <w:t xml:space="preserve">za Objednatele </w:t>
      </w:r>
    </w:p>
    <w:p w14:paraId="41F9D1FD" w14:textId="215826C7" w:rsidR="001F244F" w:rsidRPr="000C559B" w:rsidRDefault="001F244F" w:rsidP="001F244F">
      <w:pPr>
        <w:pStyle w:val="Nadpis3"/>
        <w:numPr>
          <w:ilvl w:val="0"/>
          <w:numId w:val="0"/>
        </w:numPr>
        <w:ind w:left="1287"/>
        <w:jc w:val="left"/>
      </w:pPr>
      <w:r w:rsidRPr="000C559B">
        <w:t>Radka Harvanová, DiS., tel. 972 424 433, email</w:t>
      </w:r>
      <w:r w:rsidR="00427719">
        <w:t>: H</w:t>
      </w:r>
      <w:r w:rsidRPr="000C559B">
        <w:t>arvanovaR@spravazeleznic.cz</w:t>
      </w:r>
    </w:p>
    <w:p w14:paraId="27F9ABA8" w14:textId="77777777" w:rsidR="001F244F" w:rsidRPr="000C559B" w:rsidRDefault="001F244F" w:rsidP="001F244F">
      <w:pPr>
        <w:pStyle w:val="Nadpis3"/>
        <w:numPr>
          <w:ilvl w:val="0"/>
          <w:numId w:val="0"/>
        </w:numPr>
        <w:ind w:left="1287"/>
        <w:jc w:val="left"/>
      </w:pPr>
      <w:r w:rsidRPr="000C559B">
        <w:t>ve věcech technických:</w:t>
      </w:r>
    </w:p>
    <w:p w14:paraId="303B1038" w14:textId="3BECA4C3" w:rsidR="001F244F" w:rsidRPr="000C559B" w:rsidRDefault="001F244F" w:rsidP="001F244F">
      <w:pPr>
        <w:spacing w:after="0"/>
        <w:ind w:left="579" w:firstLine="708"/>
      </w:pPr>
      <w:bookmarkStart w:id="4" w:name="_Hlk167713546"/>
      <w:r w:rsidRPr="000C559B">
        <w:t xml:space="preserve">p. Jan Kazda tel. 972 424 416, </w:t>
      </w:r>
      <w:r w:rsidR="00427719">
        <w:t xml:space="preserve">email: </w:t>
      </w:r>
      <w:r w:rsidRPr="000C559B">
        <w:t>Kazda@ spravazeleznic.cz</w:t>
      </w:r>
    </w:p>
    <w:bookmarkEnd w:id="4"/>
    <w:p w14:paraId="64E9F30F" w14:textId="77777777" w:rsidR="001F244F" w:rsidRPr="000C559B" w:rsidRDefault="001F244F" w:rsidP="001F244F">
      <w:pPr>
        <w:pStyle w:val="Nadpis3"/>
        <w:numPr>
          <w:ilvl w:val="0"/>
          <w:numId w:val="0"/>
        </w:numPr>
        <w:ind w:left="1287"/>
        <w:jc w:val="left"/>
      </w:pPr>
      <w:r w:rsidRPr="000C559B">
        <w:t>technický dozor Objednatele:</w:t>
      </w:r>
    </w:p>
    <w:p w14:paraId="7E1E618F" w14:textId="7A5D3CEE" w:rsidR="001F244F" w:rsidRPr="000C559B" w:rsidRDefault="001F244F" w:rsidP="001F244F">
      <w:pPr>
        <w:ind w:left="579" w:firstLine="708"/>
        <w:rPr>
          <w:lang w:eastAsia="cs-CZ"/>
        </w:rPr>
      </w:pPr>
      <w:r w:rsidRPr="000C559B">
        <w:t>p. Oldřich Ciniburk tel. 724 346 594, email</w:t>
      </w:r>
      <w:r>
        <w:t xml:space="preserve">: </w:t>
      </w:r>
      <w:proofErr w:type="spellStart"/>
      <w:r w:rsidRPr="000C559B">
        <w:t>ciniburk</w:t>
      </w:r>
      <w:proofErr w:type="spellEnd"/>
      <w:r w:rsidRPr="000C559B">
        <w:t>@ spravazeleznic.cz</w:t>
      </w:r>
    </w:p>
    <w:p w14:paraId="56B58D66" w14:textId="77777777" w:rsidR="008946E6" w:rsidRPr="0024064D" w:rsidRDefault="004E1498" w:rsidP="00592757">
      <w:pPr>
        <w:pStyle w:val="Nadpis3"/>
        <w:jc w:val="left"/>
      </w:pPr>
      <w:r w:rsidRPr="0024064D">
        <w:t xml:space="preserve">za </w:t>
      </w:r>
      <w:r w:rsidR="00E73DA0" w:rsidRPr="0024064D">
        <w:t>Poskytovatel</w:t>
      </w:r>
      <w:r w:rsidRPr="0024064D">
        <w:t>e</w:t>
      </w:r>
    </w:p>
    <w:p w14:paraId="7CE93A8F" w14:textId="77777777" w:rsidR="008946E6" w:rsidRPr="0024064D" w:rsidRDefault="008946E6" w:rsidP="008946E6">
      <w:pPr>
        <w:pStyle w:val="Nadpis3"/>
        <w:numPr>
          <w:ilvl w:val="0"/>
          <w:numId w:val="0"/>
        </w:numPr>
        <w:ind w:left="1287"/>
        <w:jc w:val="left"/>
        <w:rPr>
          <w:highlight w:val="green"/>
        </w:rPr>
      </w:pPr>
      <w:r w:rsidRPr="0024064D">
        <w:rPr>
          <w:highlight w:val="green"/>
        </w:rPr>
        <w:t>ve věcech smluvních a obchodních:</w:t>
      </w:r>
    </w:p>
    <w:p w14:paraId="1C513CD4" w14:textId="03A80C26" w:rsidR="004E1498" w:rsidRPr="0024064D" w:rsidRDefault="004E1498" w:rsidP="008946E6">
      <w:pPr>
        <w:pStyle w:val="Nadpis3"/>
        <w:numPr>
          <w:ilvl w:val="0"/>
          <w:numId w:val="0"/>
        </w:numPr>
        <w:ind w:left="1287"/>
        <w:jc w:val="left"/>
        <w:rPr>
          <w:highlight w:val="green"/>
        </w:rPr>
      </w:pPr>
      <w:r w:rsidRPr="0024064D">
        <w:rPr>
          <w:highlight w:val="green"/>
        </w:rPr>
        <w:t>p. ………………</w:t>
      </w:r>
      <w:r w:rsidR="0086114C" w:rsidRPr="0024064D">
        <w:rPr>
          <w:highlight w:val="green"/>
        </w:rPr>
        <w:t>……,</w:t>
      </w:r>
      <w:r w:rsidRPr="0024064D">
        <w:rPr>
          <w:highlight w:val="green"/>
        </w:rPr>
        <w:t xml:space="preserve"> tel. ……………</w:t>
      </w:r>
      <w:r w:rsidR="0086114C" w:rsidRPr="0024064D">
        <w:rPr>
          <w:highlight w:val="green"/>
        </w:rPr>
        <w:t>……,</w:t>
      </w:r>
      <w:r w:rsidRPr="0024064D">
        <w:rPr>
          <w:highlight w:val="green"/>
        </w:rPr>
        <w:t xml:space="preserve"> email ………………</w:t>
      </w:r>
      <w:r w:rsidR="0086114C" w:rsidRPr="0024064D">
        <w:rPr>
          <w:highlight w:val="green"/>
        </w:rPr>
        <w:t>…….</w:t>
      </w:r>
    </w:p>
    <w:p w14:paraId="0D1F1506" w14:textId="69212568" w:rsidR="008946E6" w:rsidRPr="0024064D" w:rsidRDefault="008946E6" w:rsidP="008946E6">
      <w:pPr>
        <w:pStyle w:val="Nadpis3"/>
        <w:numPr>
          <w:ilvl w:val="0"/>
          <w:numId w:val="0"/>
        </w:numPr>
        <w:ind w:left="1287"/>
        <w:jc w:val="left"/>
        <w:rPr>
          <w:highlight w:val="green"/>
        </w:rPr>
      </w:pPr>
      <w:r w:rsidRPr="0024064D">
        <w:rPr>
          <w:highlight w:val="green"/>
        </w:rPr>
        <w:t xml:space="preserve">ve věcech </w:t>
      </w:r>
      <w:r w:rsidR="0024064D" w:rsidRPr="0024064D">
        <w:rPr>
          <w:highlight w:val="green"/>
        </w:rPr>
        <w:t>technických</w:t>
      </w:r>
      <w:r w:rsidRPr="0024064D">
        <w:rPr>
          <w:highlight w:val="green"/>
        </w:rPr>
        <w:t>:</w:t>
      </w:r>
    </w:p>
    <w:p w14:paraId="60E6B0F2" w14:textId="1E0CD5DB" w:rsidR="008946E6" w:rsidRDefault="008946E6" w:rsidP="0024064D">
      <w:pPr>
        <w:spacing w:after="0"/>
        <w:ind w:left="579" w:firstLine="708"/>
        <w:rPr>
          <w:highlight w:val="green"/>
        </w:rPr>
      </w:pPr>
      <w:r w:rsidRPr="0024064D">
        <w:rPr>
          <w:highlight w:val="green"/>
        </w:rPr>
        <w:t>p. ……………………, tel. …………………, email …………………….</w:t>
      </w:r>
    </w:p>
    <w:p w14:paraId="6D74EF40" w14:textId="77777777" w:rsidR="00427719" w:rsidRPr="0024064D" w:rsidRDefault="00427719" w:rsidP="0024064D">
      <w:pPr>
        <w:spacing w:after="0"/>
        <w:ind w:left="579" w:firstLine="708"/>
        <w:rPr>
          <w:highlight w:val="green"/>
        </w:rPr>
      </w:pPr>
    </w:p>
    <w:p w14:paraId="739753B3" w14:textId="5B04684E" w:rsidR="004E1498" w:rsidRPr="006062F9" w:rsidRDefault="004E1498" w:rsidP="00223E0C">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7D0608">
        <w:rPr>
          <w:rFonts w:eastAsia="Calibri"/>
          <w:b/>
          <w:bCs/>
          <w:i/>
          <w:iCs/>
        </w:rPr>
        <w:t>ZRS</w:t>
      </w:r>
      <w:r w:rsidRPr="006062F9">
        <w:rPr>
          <w:rFonts w:eastAsia="Calibri"/>
        </w:rPr>
        <w:t>“), a současně souhlasí se zveřejněním údajů o identifikaci smluvních stran, předmětu smlouvy, jeho ceně či hodnotě a datu uzavření této smlouvy.</w:t>
      </w:r>
    </w:p>
    <w:p w14:paraId="0F72ED32" w14:textId="77777777" w:rsidR="004E1498" w:rsidRPr="006062F9" w:rsidRDefault="004E1498" w:rsidP="00223E0C">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223E0C">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7D0608">
        <w:rPr>
          <w:rFonts w:eastAsia="Calibri"/>
          <w:b/>
          <w:bCs/>
          <w:i/>
          <w:iCs/>
        </w:rPr>
        <w:t>obchodní tajemství</w:t>
      </w:r>
      <w:r w:rsidRPr="006062F9">
        <w:rPr>
          <w:rFonts w:eastAsia="Calibri"/>
        </w:rPr>
        <w:t>“), a že se nejedná ani o informace, které nemohou být v registru smluv uveřejněny na základě ustanovení § 3 odst. 1 ZRS.</w:t>
      </w:r>
    </w:p>
    <w:p w14:paraId="3F047B18" w14:textId="77777777" w:rsidR="004E1498" w:rsidRPr="006062F9" w:rsidRDefault="004E1498" w:rsidP="00223E0C">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223E0C">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0370D480" w14:textId="66F2FBF2" w:rsidR="0024064D" w:rsidRDefault="0024064D" w:rsidP="00223E0C">
      <w:pPr>
        <w:pStyle w:val="Nadpis2"/>
        <w:jc w:val="left"/>
        <w:rPr>
          <w:rFonts w:eastAsia="Calibri"/>
        </w:rPr>
      </w:pPr>
      <w:r w:rsidRPr="006062F9">
        <w:rPr>
          <w:rFonts w:eastAsia="Calibri"/>
        </w:rPr>
        <w:t>V případě poskytnutí osobních údajů v rámci plnění smluvního vztahu se</w:t>
      </w:r>
      <w:r>
        <w:rPr>
          <w:rFonts w:eastAsia="Calibri"/>
        </w:rPr>
        <w:t xml:space="preserve"> </w:t>
      </w:r>
      <w:proofErr w:type="gramStart"/>
      <w:r w:rsidRPr="006062F9">
        <w:rPr>
          <w:rFonts w:eastAsia="Calibri"/>
        </w:rPr>
        <w:t>Poskytovatel  zavazuje</w:t>
      </w:r>
      <w:proofErr w:type="gramEnd"/>
      <w:r w:rsidRPr="006062F9">
        <w:rPr>
          <w:rFonts w:eastAsia="Calibri"/>
        </w:rPr>
        <w:t xml:space="preserve"> přijmout vhodná technická a organizační opatření podle Nařízení</w:t>
      </w:r>
      <w:r>
        <w:rPr>
          <w:rFonts w:eastAsia="Calibri"/>
        </w:rPr>
        <w:t xml:space="preserve"> </w:t>
      </w:r>
      <w:r w:rsidRPr="006062F9">
        <w:rPr>
          <w:rFonts w:eastAsia="Calibri"/>
        </w:rPr>
        <w:t>Evropského parlamentu a Rady (EU) 2016/679 ze dne 27. dubna 2016 o ochraně</w:t>
      </w:r>
      <w:r>
        <w:rPr>
          <w:rFonts w:eastAsia="Calibri"/>
        </w:rPr>
        <w:t xml:space="preserve"> </w:t>
      </w:r>
      <w:r w:rsidRPr="006062F9">
        <w:rPr>
          <w:rFonts w:eastAsia="Calibri"/>
        </w:rPr>
        <w:t>fyzických osob v souvislosti se zpracováním osobních údajů, které se na něj jako na</w:t>
      </w:r>
      <w:r>
        <w:rPr>
          <w:rFonts w:eastAsia="Calibri"/>
        </w:rPr>
        <w:t xml:space="preserve"> </w:t>
      </w:r>
      <w:r w:rsidRPr="006062F9">
        <w:rPr>
          <w:rFonts w:eastAsia="Calibri"/>
        </w:rPr>
        <w:t>Poskytovatele vztahují a plnění těchto povinností na vyžádání doložit Objednateli.</w:t>
      </w:r>
    </w:p>
    <w:p w14:paraId="65AE7190" w14:textId="77777777" w:rsidR="0024064D" w:rsidRDefault="0024064D" w:rsidP="00223E0C">
      <w:pPr>
        <w:pStyle w:val="Nadpis2"/>
        <w:jc w:val="left"/>
        <w:rPr>
          <w:rFonts w:eastAsia="Calibri"/>
        </w:rPr>
      </w:pPr>
      <w:proofErr w:type="spellStart"/>
      <w:r>
        <w:rPr>
          <w:rFonts w:eastAsia="Calibri"/>
        </w:rPr>
        <w:t>Compliance</w:t>
      </w:r>
      <w:proofErr w:type="spellEnd"/>
      <w:r>
        <w:rPr>
          <w:rFonts w:eastAsia="Calibri"/>
        </w:rPr>
        <w:t xml:space="preserve"> doložka a etické zásady</w:t>
      </w:r>
    </w:p>
    <w:p w14:paraId="60452F59" w14:textId="77777777" w:rsidR="00FE2DB4" w:rsidRDefault="00FE2DB4" w:rsidP="00223E0C">
      <w:pPr>
        <w:pStyle w:val="Odstavecseseznamem"/>
        <w:numPr>
          <w:ilvl w:val="0"/>
          <w:numId w:val="41"/>
        </w:numPr>
        <w:spacing w:after="0" w:line="240" w:lineRule="auto"/>
        <w:ind w:left="1276" w:hanging="709"/>
        <w:rPr>
          <w:lang w:eastAsia="cs-CZ"/>
        </w:rPr>
      </w:pPr>
      <w:bookmarkStart w:id="5" w:name="_Hlk128661797"/>
      <w:r w:rsidRPr="00305EF1">
        <w:rPr>
          <w:lang w:eastAsia="cs-CZ"/>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05EF1">
        <w:rPr>
          <w:lang w:eastAsia="cs-CZ"/>
        </w:rPr>
        <w:t>compliance</w:t>
      </w:r>
      <w:proofErr w:type="spellEnd"/>
      <w:r w:rsidRPr="00305EF1">
        <w:rPr>
          <w:lang w:eastAsia="cs-CZ"/>
        </w:rPr>
        <w:t xml:space="preserve"> programů a etických hodnot druhé Smluvní strany, pakliže těmito dokumenty dotčené Smluvní strany disponují, a jsou uveřejněny na webových stránkách Smluvních stran.</w:t>
      </w:r>
    </w:p>
    <w:p w14:paraId="2128752D" w14:textId="77777777" w:rsidR="00FE2DB4" w:rsidRDefault="00FE2DB4" w:rsidP="00223E0C">
      <w:pPr>
        <w:pStyle w:val="Odstavecseseznamem"/>
        <w:numPr>
          <w:ilvl w:val="0"/>
          <w:numId w:val="41"/>
        </w:numPr>
        <w:spacing w:after="0" w:line="240" w:lineRule="auto"/>
        <w:ind w:left="1276" w:hanging="709"/>
        <w:rPr>
          <w:lang w:eastAsia="cs-CZ"/>
        </w:rPr>
      </w:pPr>
      <w:r>
        <w:t xml:space="preserve">Správa železnic, státní organizace, má výše uvedené dokumenty k dispozici na webových stránkách: </w:t>
      </w:r>
      <w:hyperlink r:id="rId14" w:history="1">
        <w:r w:rsidRPr="00F01081">
          <w:rPr>
            <w:rStyle w:val="Hypertextovodkaz"/>
          </w:rPr>
          <w:t>https://www.spravazeleznic.cz/o-nas/nazadouci-jednani-a-boj-s-korupci</w:t>
        </w:r>
      </w:hyperlink>
      <w:r>
        <w:t>.</w:t>
      </w:r>
    </w:p>
    <w:p w14:paraId="75637AC3" w14:textId="419F452D" w:rsidR="0024064D" w:rsidRPr="00FE2DB4" w:rsidRDefault="00FE2DB4" w:rsidP="00223E0C">
      <w:pPr>
        <w:pStyle w:val="Odstavecseseznamem"/>
        <w:numPr>
          <w:ilvl w:val="0"/>
          <w:numId w:val="41"/>
        </w:numPr>
        <w:spacing w:after="0" w:line="240" w:lineRule="auto"/>
        <w:ind w:left="1276" w:hanging="709"/>
        <w:rPr>
          <w:lang w:eastAsia="cs-CZ"/>
        </w:rPr>
      </w:pPr>
      <w:r>
        <w:t>P</w:t>
      </w:r>
      <w:r w:rsidR="007D0608">
        <w:t>oskytovatel</w:t>
      </w:r>
      <w:r>
        <w:t xml:space="preserve"> má výše uvedené dokumenty k dispozici na webových stránkách:</w:t>
      </w:r>
      <w:r w:rsidRPr="00FE2DB4">
        <w:rPr>
          <w:highlight w:val="green"/>
        </w:rPr>
        <w:t xml:space="preserve"> [doplní P</w:t>
      </w:r>
      <w:r w:rsidR="007D0608">
        <w:rPr>
          <w:highlight w:val="green"/>
        </w:rPr>
        <w:t>oskytovatel</w:t>
      </w:r>
      <w:r w:rsidRPr="00FE2DB4">
        <w:rPr>
          <w:highlight w:val="green"/>
        </w:rPr>
        <w:t xml:space="preserve"> x nemá-li P</w:t>
      </w:r>
      <w:r w:rsidR="007D0608">
        <w:rPr>
          <w:highlight w:val="green"/>
        </w:rPr>
        <w:t>oskytovatel</w:t>
      </w:r>
      <w:r w:rsidRPr="00FE2DB4">
        <w:rPr>
          <w:highlight w:val="green"/>
        </w:rPr>
        <w:t xml:space="preserve"> výše uvedené dokumenty, celý bod </w:t>
      </w:r>
      <w:r w:rsidR="007D0608">
        <w:rPr>
          <w:highlight w:val="green"/>
        </w:rPr>
        <w:t>7</w:t>
      </w:r>
      <w:r w:rsidRPr="00FE2DB4">
        <w:rPr>
          <w:highlight w:val="green"/>
        </w:rPr>
        <w:t>.9.3 odstraní]</w:t>
      </w:r>
      <w:r>
        <w:t>.</w:t>
      </w:r>
      <w:bookmarkEnd w:id="5"/>
    </w:p>
    <w:p w14:paraId="3B0DB77A" w14:textId="77777777" w:rsidR="00BD0932" w:rsidRPr="004E1498" w:rsidRDefault="00BD0932" w:rsidP="00223E0C">
      <w:pPr>
        <w:pStyle w:val="Nadpis2"/>
        <w:jc w:val="left"/>
      </w:pPr>
      <w:r w:rsidRPr="008D5FA0">
        <w:t>Sociálně a environmentálně odpovědné zadávání</w:t>
      </w:r>
      <w:r w:rsidRPr="004E1498">
        <w:t xml:space="preserve"> </w:t>
      </w:r>
    </w:p>
    <w:p w14:paraId="18448B7B" w14:textId="3848394A" w:rsidR="00BD0932" w:rsidRPr="004E1498" w:rsidRDefault="00BD0932" w:rsidP="00223E0C">
      <w:pPr>
        <w:pStyle w:val="Nadpis3"/>
        <w:spacing w:line="240" w:lineRule="auto"/>
        <w:jc w:val="left"/>
      </w:pPr>
      <w:r>
        <w:t>Poskytovatel</w:t>
      </w:r>
      <w:r w:rsidRPr="008D5FA0">
        <w:t xml:space="preserve"> se zavazuje sjednat si s dalšími osobami, které se na jeho straně podílejí na </w:t>
      </w:r>
      <w:r w:rsidR="005B1A78">
        <w:t>poskytování Služby</w:t>
      </w:r>
      <w:r w:rsidRPr="008D5FA0">
        <w:t xml:space="preserve"> a jsou podnikateli, stejnou nebo kratší dobu splatnosti daňových dokladů, jaká je sjednána v této Smlouvě.</w:t>
      </w:r>
    </w:p>
    <w:p w14:paraId="4B4906A5" w14:textId="37175FF3" w:rsidR="00BD0932" w:rsidRDefault="00BD0932" w:rsidP="00223E0C">
      <w:pPr>
        <w:pStyle w:val="Nadpis3"/>
        <w:spacing w:line="240" w:lineRule="auto"/>
        <w:jc w:val="left"/>
      </w:pPr>
      <w:r>
        <w:t>Poskytovatel</w:t>
      </w:r>
      <w:r w:rsidRPr="008D5FA0">
        <w:t xml:space="preserve"> </w:t>
      </w:r>
      <w:r w:rsidRPr="005E4B95">
        <w:t xml:space="preserve">se zavazuje na písemnou výzvu předložit Objednateli do sedmi dnů od doručení výzvy smluvní dokumentaci (včetně jejích případných změn) se smluvními partnery </w:t>
      </w:r>
      <w:r>
        <w:t>Poskytovatel</w:t>
      </w:r>
      <w:r w:rsidR="00290E53">
        <w:t>e</w:t>
      </w:r>
      <w:r w:rsidRPr="008D5FA0">
        <w:t xml:space="preserve"> </w:t>
      </w:r>
      <w:r w:rsidRPr="005E4B95">
        <w:t xml:space="preserve">uvedenými ve výzvě Objednatele, ze kterých bude vyplývat splnění povinnosti </w:t>
      </w:r>
      <w:r>
        <w:t>Poskytovatele</w:t>
      </w:r>
      <w:r w:rsidRPr="008D5FA0">
        <w:t xml:space="preserve"> </w:t>
      </w:r>
      <w:r w:rsidRPr="005E4B95">
        <w:t xml:space="preserve">dle předchozího odstavce </w:t>
      </w:r>
      <w:r>
        <w:t xml:space="preserve">7.10.1. </w:t>
      </w:r>
      <w:r w:rsidRPr="005E4B95">
        <w:t xml:space="preserve">Předkládaná smluvní dokumentace bude anonymizovaná tak, aby neobsahovala osobní údaje či obchodní tajemství </w:t>
      </w:r>
      <w:r>
        <w:t>Poskytovatele</w:t>
      </w:r>
      <w:r w:rsidRPr="008D5FA0">
        <w:t xml:space="preserve"> </w:t>
      </w:r>
      <w:r w:rsidRPr="005E4B95">
        <w:t xml:space="preserve">či smluvních partnerů </w:t>
      </w:r>
      <w:r>
        <w:t>Poskytovatele</w:t>
      </w:r>
      <w:r w:rsidRPr="005E4B95">
        <w:t xml:space="preserve">; musí z ní však být vždy zřejmé splnění povinnosti dle odst. </w:t>
      </w:r>
      <w:r>
        <w:t>7.10.1</w:t>
      </w:r>
      <w:r w:rsidRPr="005E4B95">
        <w:t xml:space="preserve"> této Smlouvy.</w:t>
      </w:r>
    </w:p>
    <w:p w14:paraId="43D4C10B" w14:textId="0376B8B9" w:rsidR="0024064D" w:rsidRDefault="00BD0932" w:rsidP="00223E0C">
      <w:pPr>
        <w:pStyle w:val="Nadpis3"/>
        <w:spacing w:line="240" w:lineRule="auto"/>
        <w:jc w:val="left"/>
      </w:pPr>
      <w:r>
        <w:t>Poskytovatel</w:t>
      </w:r>
      <w:r w:rsidRPr="008D5FA0">
        <w:t xml:space="preserve"> </w:t>
      </w:r>
      <w:r w:rsidRPr="005E4B95">
        <w:t xml:space="preserve">se zavazuje uhradit smluvní pokutu ve výši 10.000 Kč za každý, byť i započatý den prodlení se splněním povinnosti předložit smluvní dokumentaci dle předchozího odstavce smlouvy. </w:t>
      </w:r>
      <w:r>
        <w:t>Poskytovatel</w:t>
      </w:r>
      <w:r w:rsidRPr="008D5FA0">
        <w:t xml:space="preserve"> </w:t>
      </w:r>
      <w:r w:rsidRPr="005E4B95">
        <w:t xml:space="preserve">se dále zavazuje uhradit smluvní pokutu ve výši 10.000 Kč za každý, byť i započatý den, po který porušil svou povinnost mít se smluvními partnery </w:t>
      </w:r>
      <w:r>
        <w:t>Poskytovatele</w:t>
      </w:r>
      <w:r w:rsidRPr="008D5FA0">
        <w:t xml:space="preserve"> </w:t>
      </w:r>
      <w:r w:rsidRPr="005E4B95">
        <w:t xml:space="preserve">stejnou nebo kratší dobu splatnosti daňových dokladů, jaká je sjednána v této smlouvě. Smluvní sankce dle tohoto odstavce smlouvy lze v případě postupného porušení obou povinností </w:t>
      </w:r>
      <w:r>
        <w:t>Poskytovatele</w:t>
      </w:r>
      <w:r w:rsidRPr="008D5FA0">
        <w:t xml:space="preserve"> </w:t>
      </w:r>
      <w:r w:rsidRPr="005E4B95">
        <w:t>sčítat.</w:t>
      </w:r>
    </w:p>
    <w:p w14:paraId="4F40A2A2" w14:textId="6BE268CA" w:rsidR="00290E53" w:rsidRDefault="00290E53" w:rsidP="00223E0C">
      <w:pPr>
        <w:pStyle w:val="Nadpis2"/>
        <w:jc w:val="left"/>
      </w:pPr>
      <w:r>
        <w:t>Objednatel požaduje, aby byl Poskytovatel vždy při poskytování Služby pojištěn následovně:</w:t>
      </w:r>
    </w:p>
    <w:p w14:paraId="7C994D72" w14:textId="195221DA" w:rsidR="00290E53" w:rsidRPr="00290E53" w:rsidRDefault="00290E53" w:rsidP="00223E0C">
      <w:pPr>
        <w:ind w:left="1275"/>
        <w:rPr>
          <w:lang w:eastAsia="cs-CZ"/>
        </w:rPr>
      </w:pPr>
      <w:r w:rsidRPr="000D4B09">
        <w:rPr>
          <w:lang w:eastAsia="cs-CZ"/>
        </w:rPr>
        <w:t xml:space="preserve">Pojištění odpovědnosti za škodu způsobenou </w:t>
      </w:r>
      <w:r>
        <w:rPr>
          <w:lang w:eastAsia="cs-CZ"/>
        </w:rPr>
        <w:t>Poskytovate</w:t>
      </w:r>
      <w:r w:rsidRPr="000D4B09">
        <w:rPr>
          <w:lang w:eastAsia="cs-CZ"/>
        </w:rPr>
        <w:t xml:space="preserve">lem při výkonu podnikatelské činnosti třetím osobám minimální výší pojistného minimálně </w:t>
      </w:r>
      <w:r w:rsidR="00427719">
        <w:rPr>
          <w:lang w:eastAsia="cs-CZ"/>
        </w:rPr>
        <w:t>1,5 mil</w:t>
      </w:r>
      <w:r w:rsidRPr="000D4B09">
        <w:rPr>
          <w:lang w:eastAsia="cs-CZ"/>
        </w:rPr>
        <w:t xml:space="preserve">. Kč na jednu pojistnou událost a </w:t>
      </w:r>
      <w:r w:rsidR="00427719">
        <w:rPr>
          <w:lang w:eastAsia="cs-CZ"/>
        </w:rPr>
        <w:t>1,5</w:t>
      </w:r>
      <w:r w:rsidRPr="000D4B09">
        <w:rPr>
          <w:lang w:eastAsia="cs-CZ"/>
        </w:rPr>
        <w:t xml:space="preserve"> mil. Kč v úhrnu za rok.</w:t>
      </w:r>
    </w:p>
    <w:p w14:paraId="1126ED3F" w14:textId="58C4344E" w:rsidR="00CE287A" w:rsidRDefault="00CE287A" w:rsidP="00223E0C">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223E0C">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3267F167" w:rsidR="00CE287A" w:rsidRPr="00E21248" w:rsidRDefault="004F5497" w:rsidP="00223E0C">
      <w:pPr>
        <w:pStyle w:val="Nadpis2"/>
        <w:jc w:val="left"/>
      </w:pPr>
      <w:r>
        <w:rPr>
          <w:rFonts w:eastAsia="Calibri"/>
        </w:rPr>
        <w:t>Poskytovatel</w:t>
      </w:r>
      <w:r w:rsidR="00CE287A" w:rsidRPr="0073792E">
        <w:t xml:space="preserve"> prohlašuje, že</w:t>
      </w:r>
      <w:r w:rsidR="00CE287A" w:rsidRPr="00E21248">
        <w:t>:</w:t>
      </w:r>
    </w:p>
    <w:p w14:paraId="710123D3" w14:textId="1B5B4FBB" w:rsidR="00CE287A" w:rsidRPr="003A6968" w:rsidRDefault="00FE2DB4" w:rsidP="00223E0C">
      <w:pPr>
        <w:pStyle w:val="Nadpis1"/>
        <w:numPr>
          <w:ilvl w:val="0"/>
          <w:numId w:val="40"/>
        </w:numPr>
        <w:spacing w:before="0" w:after="0"/>
        <w:rPr>
          <w:u w:val="none"/>
          <w:lang w:eastAsia="cs-CZ"/>
        </w:rPr>
      </w:pPr>
      <w:r w:rsidRPr="00FE2DB4">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CE287A" w:rsidRPr="003A6968">
        <w:rPr>
          <w:b w:val="0"/>
          <w:u w:val="none"/>
          <w:lang w:eastAsia="cs-CZ"/>
        </w:rPr>
        <w:t xml:space="preserve">, </w:t>
      </w:r>
    </w:p>
    <w:p w14:paraId="5B6172CC" w14:textId="688CBC5E" w:rsidR="00FE2DB4" w:rsidRDefault="00FE2DB4" w:rsidP="00223E0C">
      <w:pPr>
        <w:pStyle w:val="Nadpis1"/>
        <w:numPr>
          <w:ilvl w:val="0"/>
          <w:numId w:val="40"/>
        </w:numPr>
        <w:spacing w:before="0" w:after="0"/>
        <w:rPr>
          <w:b w:val="0"/>
          <w:u w:val="none"/>
          <w:lang w:eastAsia="cs-CZ"/>
        </w:rPr>
      </w:pPr>
      <w:r w:rsidRPr="00FE2DB4">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53C83E2D" w14:textId="6A9791E0" w:rsidR="00CE287A" w:rsidRPr="003A6968" w:rsidRDefault="00FE2DB4" w:rsidP="00223E0C">
      <w:pPr>
        <w:pStyle w:val="Nadpis1"/>
        <w:numPr>
          <w:ilvl w:val="0"/>
          <w:numId w:val="40"/>
        </w:numPr>
        <w:spacing w:before="0" w:after="0"/>
        <w:rPr>
          <w:b w:val="0"/>
          <w:u w:val="none"/>
          <w:lang w:eastAsia="cs-CZ"/>
        </w:rPr>
      </w:pPr>
      <w:r w:rsidRPr="00FE2DB4">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9.5 této Smlouvy (dále jen „</w:t>
      </w:r>
      <w:r w:rsidRPr="00FE2DB4">
        <w:rPr>
          <w:bCs/>
          <w:i/>
          <w:iCs/>
          <w:u w:val="none"/>
          <w:lang w:eastAsia="cs-CZ"/>
        </w:rPr>
        <w:t>Sankční seznamy</w:t>
      </w:r>
      <w:r w:rsidRPr="00FE2DB4">
        <w:rPr>
          <w:b w:val="0"/>
          <w:u w:val="none"/>
          <w:lang w:eastAsia="cs-CZ"/>
        </w:rPr>
        <w:t>“)</w:t>
      </w:r>
      <w:r w:rsidR="00CE287A" w:rsidRPr="003A6968">
        <w:rPr>
          <w:b w:val="0"/>
          <w:u w:val="none"/>
          <w:lang w:eastAsia="cs-CZ"/>
        </w:rPr>
        <w:t>.</w:t>
      </w:r>
    </w:p>
    <w:p w14:paraId="44062D2C" w14:textId="5D474CB2" w:rsidR="00CE287A" w:rsidRDefault="00CE287A" w:rsidP="00223E0C">
      <w:pPr>
        <w:pStyle w:val="Nadpis2"/>
        <w:jc w:val="left"/>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223E0C">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30D28C87" w:rsidR="00CE287A" w:rsidRPr="0073792E" w:rsidRDefault="00FE2DB4" w:rsidP="00223E0C">
      <w:pPr>
        <w:pStyle w:val="Nadpis2"/>
        <w:jc w:val="left"/>
      </w:pPr>
      <w:r w:rsidRPr="00FE2DB4">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r w:rsidR="00CE287A" w:rsidRPr="0073792E">
        <w:t>.</w:t>
      </w:r>
    </w:p>
    <w:p w14:paraId="270FFB18" w14:textId="156ADC9A" w:rsidR="00CE287A" w:rsidRPr="0073792E" w:rsidRDefault="00FE2DB4" w:rsidP="00223E0C">
      <w:pPr>
        <w:pStyle w:val="Nadpis2"/>
        <w:jc w:val="left"/>
      </w:pPr>
      <w:r w:rsidRPr="00FE2DB4">
        <w:t>Poskytovatel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00CE287A" w:rsidRPr="0073792E">
        <w:t>.</w:t>
      </w:r>
    </w:p>
    <w:p w14:paraId="41FA61C2" w14:textId="7603B367" w:rsidR="009A396A" w:rsidRPr="009A396A" w:rsidRDefault="00CE287A" w:rsidP="00223E0C">
      <w:pPr>
        <w:pStyle w:val="Nadpis2"/>
        <w:jc w:val="left"/>
      </w:pPr>
      <w:r w:rsidRPr="0073792E">
        <w:t xml:space="preserve">Ukáží-li se prohlášení </w:t>
      </w:r>
      <w:r w:rsidR="004F5497">
        <w:t>Poskytovatele</w:t>
      </w:r>
      <w:r w:rsidRPr="0073792E">
        <w:t xml:space="preserve"> dle</w:t>
      </w:r>
      <w:r w:rsidR="00FE2DB4">
        <w:t xml:space="preserve"> tohoto článku</w:t>
      </w:r>
      <w:r w:rsidRPr="0073792E">
        <w:t xml:space="preserve">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w:t>
      </w:r>
      <w:r w:rsidRPr="00427719">
        <w:t>ýši 5</w:t>
      </w:r>
      <w:r w:rsidR="00C916C5" w:rsidRPr="00427719">
        <w:t xml:space="preserve"> %</w:t>
      </w:r>
      <w:r w:rsidR="00C916C5">
        <w:t xml:space="preserve">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w:t>
      </w:r>
      <w:r w:rsidRPr="00FE2DB4">
        <w:rPr>
          <w:b/>
          <w:bCs/>
          <w:i/>
          <w:iCs/>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49809FDB" w14:textId="71D1F7B8" w:rsidR="00F075CC" w:rsidRDefault="00F075CC" w:rsidP="00F075CC">
      <w:pPr>
        <w:pStyle w:val="Nadpis2"/>
      </w:pPr>
      <w:r>
        <w:t>Tato Smlouva je vyhotovena ve "[</w:t>
      </w:r>
      <w:r w:rsidRPr="0038799A">
        <w:rPr>
          <w:b/>
          <w:bCs/>
          <w:highlight w:val="green"/>
        </w:rPr>
        <w:t>VLOŽÍ POSKYTOVATEL</w:t>
      </w:r>
      <w:r>
        <w:t>]" vyhotoveních, z nichž Objednatel obdrží „[</w:t>
      </w:r>
      <w:r w:rsidRPr="0038799A">
        <w:rPr>
          <w:b/>
          <w:bCs/>
          <w:highlight w:val="yellow"/>
        </w:rPr>
        <w:t>VLOŽÍ OBJEDNATEL</w:t>
      </w:r>
      <w:r>
        <w:t>]“ vyhotovení a Poskytovatel obdrží "[</w:t>
      </w:r>
      <w:r w:rsidRPr="00F935C6">
        <w:rPr>
          <w:b/>
          <w:bCs/>
          <w:highlight w:val="green"/>
        </w:rPr>
        <w:t>VLOŽÍ POSKYTOVATEL</w:t>
      </w:r>
      <w:r>
        <w:t>]" vyhotovení.</w:t>
      </w:r>
    </w:p>
    <w:p w14:paraId="66817FC7" w14:textId="77777777" w:rsidR="00F075CC" w:rsidRPr="00F075CC" w:rsidRDefault="00F075CC" w:rsidP="00F075CC">
      <w:pPr>
        <w:pStyle w:val="Nadpis2"/>
        <w:numPr>
          <w:ilvl w:val="0"/>
          <w:numId w:val="0"/>
        </w:numPr>
        <w:ind w:left="576"/>
        <w:rPr>
          <w:i/>
          <w:iCs/>
          <w:color w:val="00B050"/>
        </w:rPr>
      </w:pPr>
      <w:r w:rsidRPr="00F075CC">
        <w:rPr>
          <w:i/>
          <w:iCs/>
          <w:color w:val="00B050"/>
        </w:rPr>
        <w:t>Nebo v případě vyhotovení Smlouvy v elektronické podobě:</w:t>
      </w:r>
    </w:p>
    <w:p w14:paraId="7C89F548" w14:textId="110FF2BA" w:rsidR="006E6E61" w:rsidRPr="006E6E61" w:rsidRDefault="00F075CC" w:rsidP="00F075CC">
      <w:pPr>
        <w:pStyle w:val="Nadpis2"/>
        <w:numPr>
          <w:ilvl w:val="0"/>
          <w:numId w:val="0"/>
        </w:numPr>
        <w:ind w:left="576"/>
      </w:pPr>
      <w:r>
        <w:t>Tato Smlouva je vyhotovena elektronicky a podepsána zaručeným elektronickým podpisem založeným na kvalifikovaném certifikátu pro elektronický podpis nebo kvalifikovaným elektronickým podpisem.</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27719" w:rsidRDefault="004E1498" w:rsidP="001F7617">
      <w:pPr>
        <w:pStyle w:val="Nadpis2"/>
        <w:jc w:val="left"/>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427719">
        <w:t>v rozporu s takovými zvláštními podmínkami.</w:t>
      </w:r>
    </w:p>
    <w:p w14:paraId="0DB923BD" w14:textId="77777777" w:rsidR="00B66E16" w:rsidRPr="00427719" w:rsidRDefault="00B66E16" w:rsidP="00B66E16">
      <w:pPr>
        <w:pStyle w:val="Nadpis2"/>
        <w:ind w:left="567" w:hanging="567"/>
        <w:jc w:val="left"/>
      </w:pPr>
      <w:r w:rsidRPr="00427719">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27719"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27719">
        <w:rPr>
          <w:rFonts w:eastAsia="Times New Roman" w:cs="Times New Roman"/>
          <w:b/>
          <w:lang w:eastAsia="cs-CZ"/>
        </w:rPr>
        <w:t>Přílohy</w:t>
      </w:r>
    </w:p>
    <w:p w14:paraId="67C0F95A" w14:textId="17F75A3D" w:rsidR="00813E1E" w:rsidRPr="00427719" w:rsidRDefault="00813E1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27719">
        <w:rPr>
          <w:rFonts w:eastAsia="Times New Roman" w:cs="Times New Roman"/>
          <w:lang w:eastAsia="cs-CZ"/>
        </w:rPr>
        <w:t>Obchodní podmínky</w:t>
      </w:r>
    </w:p>
    <w:p w14:paraId="3731E23D" w14:textId="77777777" w:rsidR="00B66E16" w:rsidRPr="00427719"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27719">
        <w:rPr>
          <w:rFonts w:eastAsia="Times New Roman" w:cs="Times New Roman"/>
          <w:lang w:eastAsia="cs-CZ"/>
        </w:rPr>
        <w:t>Oceněný položkový rozpočet</w:t>
      </w:r>
    </w:p>
    <w:p w14:paraId="7C809827" w14:textId="2B32627D" w:rsidR="00B66E16" w:rsidRPr="00151B89"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151B89">
        <w:rPr>
          <w:rFonts w:eastAsia="Times New Roman" w:cs="Times New Roman"/>
          <w:highlight w:val="green"/>
          <w:lang w:eastAsia="cs-CZ"/>
        </w:rPr>
        <w:t xml:space="preserve">Seznam poddodavatelů </w:t>
      </w:r>
      <w:r w:rsidRPr="00151B89">
        <w:rPr>
          <w:rFonts w:eastAsia="Times New Roman" w:cs="Times New Roman"/>
          <w:i/>
          <w:iCs/>
          <w:highlight w:val="green"/>
          <w:lang w:eastAsia="cs-CZ"/>
        </w:rPr>
        <w:t xml:space="preserve">– doplní </w:t>
      </w:r>
      <w:r w:rsidR="004E7B39" w:rsidRPr="00151B89">
        <w:rPr>
          <w:rFonts w:eastAsia="Times New Roman" w:cs="Times New Roman"/>
          <w:i/>
          <w:iCs/>
          <w:highlight w:val="green"/>
          <w:lang w:eastAsia="cs-CZ"/>
        </w:rPr>
        <w:t>Poskytovatel</w:t>
      </w:r>
    </w:p>
    <w:p w14:paraId="6C5A111E" w14:textId="5FB36623" w:rsidR="00B66E16" w:rsidRPr="00151B89"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151B89">
        <w:rPr>
          <w:rFonts w:eastAsia="Times New Roman" w:cs="Times New Roman"/>
          <w:highlight w:val="green"/>
          <w:lang w:eastAsia="cs-CZ"/>
        </w:rPr>
        <w:t xml:space="preserve">Plná moc (pouze v případě zastoupení </w:t>
      </w:r>
      <w:r w:rsidR="004E7B39" w:rsidRPr="00151B89">
        <w:rPr>
          <w:rFonts w:eastAsia="Times New Roman" w:cs="Times New Roman"/>
          <w:highlight w:val="green"/>
          <w:lang w:eastAsia="cs-CZ"/>
        </w:rPr>
        <w:t>Poskytovatel</w:t>
      </w:r>
      <w:r w:rsidRPr="00151B89">
        <w:rPr>
          <w:rFonts w:eastAsia="Times New Roman" w:cs="Times New Roman"/>
          <w:highlight w:val="gree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21B08F3" w14:textId="75DCEEC0" w:rsidR="00C87C45" w:rsidRPr="00C87C45" w:rsidRDefault="00C87C45" w:rsidP="00C87C45">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0D47CE12" w14:textId="77777777" w:rsidR="00C87C45" w:rsidRDefault="00C87C45" w:rsidP="00D45DE0">
      <w:pPr>
        <w:spacing w:after="0" w:line="276" w:lineRule="auto"/>
        <w:rPr>
          <w:rFonts w:asciiTheme="majorHAnsi" w:hAnsiTheme="majorHAnsi"/>
        </w:rPr>
      </w:pPr>
    </w:p>
    <w:p w14:paraId="4C5FB9E3" w14:textId="77777777" w:rsidR="00151B89" w:rsidRDefault="00151B89" w:rsidP="00151B8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3BA9DFE1" w14:textId="57394D85" w:rsidR="00151B89" w:rsidRPr="007E5E6C" w:rsidRDefault="00151B89" w:rsidP="00151B89">
      <w:pPr>
        <w:pStyle w:val="Textbezodsazen"/>
        <w:rPr>
          <w:i/>
          <w:color w:val="00B050"/>
        </w:rPr>
      </w:pPr>
      <w:r w:rsidRPr="007E5E6C">
        <w:rPr>
          <w:i/>
          <w:color w:val="00B050"/>
        </w:rPr>
        <w:t xml:space="preserve"> </w:t>
      </w:r>
    </w:p>
    <w:p w14:paraId="731B7242" w14:textId="6018018D" w:rsidR="00D45DE0" w:rsidRDefault="00151B89" w:rsidP="00D45DE0">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07132D92" w14:textId="11860A1B" w:rsidR="00D45DE0" w:rsidRDefault="00D45DE0" w:rsidP="00D45DE0">
      <w:pPr>
        <w:spacing w:after="0" w:line="276" w:lineRule="auto"/>
        <w:rPr>
          <w:rFonts w:asciiTheme="majorHAnsi" w:hAnsiTheme="majorHAnsi"/>
        </w:rPr>
      </w:pPr>
    </w:p>
    <w:p w14:paraId="5E3E7A89" w14:textId="77777777" w:rsidR="00151B89" w:rsidRDefault="00151B89" w:rsidP="00D45DE0">
      <w:pPr>
        <w:spacing w:after="0" w:line="276" w:lineRule="auto"/>
        <w:rPr>
          <w:rFonts w:asciiTheme="majorHAnsi" w:hAnsiTheme="majorHAnsi"/>
        </w:rPr>
      </w:pPr>
    </w:p>
    <w:p w14:paraId="27A70AD0" w14:textId="77777777" w:rsidR="00151B89" w:rsidRDefault="00151B89"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Pr="00151B89" w:rsidRDefault="00D45DE0" w:rsidP="00D45DE0">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33CC6D" w14:textId="31375B81" w:rsidR="00151B89" w:rsidRPr="00151B89" w:rsidRDefault="00151B89" w:rsidP="00D45DE0">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Za Poskytovatele:</w:t>
      </w:r>
    </w:p>
    <w:p w14:paraId="656EFFE2" w14:textId="63C9B50E" w:rsidR="00D45DE0" w:rsidRDefault="00D45DE0" w:rsidP="00D45DE0">
      <w:pPr>
        <w:spacing w:after="0" w:line="276" w:lineRule="auto"/>
        <w:rPr>
          <w:rFonts w:asciiTheme="majorHAnsi" w:hAnsiTheme="majorHAnsi"/>
        </w:rPr>
      </w:pPr>
      <w:r w:rsidRPr="00A52782">
        <w:rPr>
          <w:noProof/>
          <w:highlight w:val="yellow"/>
        </w:rPr>
        <w:t>[DOPLNÍ OBJEDNATEL</w:t>
      </w:r>
      <w:r w:rsidRPr="00A52782">
        <w:rPr>
          <w:rFonts w:asciiTheme="majorHAnsi" w:hAnsiTheme="majorHAnsi"/>
          <w:noProof/>
          <w:highlight w:val="yellow"/>
        </w:rPr>
        <w:t>]</w:t>
      </w:r>
      <w:r w:rsidRPr="00A52782">
        <w:rPr>
          <w:rFonts w:asciiTheme="majorHAnsi" w:hAnsiTheme="majorHAnsi"/>
        </w:rPr>
        <w:t xml:space="preserve"> </w:t>
      </w:r>
      <w:proofErr w:type="gramStart"/>
      <w:r w:rsidRPr="00A52782">
        <w:rPr>
          <w:rFonts w:asciiTheme="majorHAnsi" w:hAnsiTheme="majorHAnsi"/>
        </w:rPr>
        <w:tab/>
        <w:t xml:space="preserve">  </w:t>
      </w:r>
      <w:r w:rsidRPr="00A52782">
        <w:rPr>
          <w:rFonts w:asciiTheme="majorHAnsi" w:hAnsiTheme="majorHAnsi"/>
        </w:rPr>
        <w:tab/>
      </w:r>
      <w:proofErr w:type="gramEnd"/>
      <w:r w:rsidRPr="00A52782">
        <w:rPr>
          <w:rFonts w:asciiTheme="majorHAnsi" w:hAnsiTheme="majorHAnsi"/>
        </w:rPr>
        <w:tab/>
      </w:r>
      <w:r w:rsidRPr="00A52782">
        <w:rPr>
          <w:rFonts w:asciiTheme="majorHAnsi" w:hAnsiTheme="majorHAnsi"/>
        </w:rPr>
        <w:tab/>
      </w:r>
      <w:r w:rsidRPr="00A52782">
        <w:rPr>
          <w:rFonts w:asciiTheme="majorHAnsi" w:hAnsiTheme="majorHAnsi"/>
          <w:noProof/>
          <w:highlight w:val="green"/>
        </w:rPr>
        <w:t>[</w:t>
      </w:r>
      <w:r w:rsidRPr="00A52782">
        <w:rPr>
          <w:rFonts w:asciiTheme="majorHAnsi" w:hAnsiTheme="majorHAnsi"/>
          <w:i/>
          <w:iCs/>
          <w:noProof/>
          <w:highlight w:val="green"/>
        </w:rPr>
        <w:t>DOPLNÍ POSKYTOVATEL</w:t>
      </w:r>
      <w:r w:rsidRPr="00A52782">
        <w:rPr>
          <w:rFonts w:asciiTheme="majorHAnsi" w:hAnsiTheme="majorHAnsi"/>
          <w:noProof/>
          <w:highlight w:val="green"/>
        </w:rPr>
        <w:t>]</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D16E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62A8" w14:textId="77777777" w:rsidR="00FD16E4" w:rsidRDefault="00FD16E4" w:rsidP="00962258">
      <w:pPr>
        <w:spacing w:after="0" w:line="240" w:lineRule="auto"/>
      </w:pPr>
      <w:r>
        <w:separator/>
      </w:r>
    </w:p>
  </w:endnote>
  <w:endnote w:type="continuationSeparator" w:id="0">
    <w:p w14:paraId="57A9927B" w14:textId="77777777" w:rsidR="00FD16E4" w:rsidRDefault="00FD16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32EAE97F" w14:textId="77777777" w:rsidR="00813E1E" w:rsidRDefault="00813E1E" w:rsidP="00813E1E">
          <w:pPr>
            <w:pStyle w:val="Zpat"/>
          </w:pPr>
          <w:r>
            <w:t>Oblastní ředitelství Ústí nad Labem</w:t>
          </w:r>
        </w:p>
        <w:p w14:paraId="790C6C86" w14:textId="77777777" w:rsidR="00813E1E" w:rsidRDefault="00813E1E" w:rsidP="00813E1E">
          <w:pPr>
            <w:pStyle w:val="Zpat"/>
          </w:pPr>
          <w:r>
            <w:t>Železničářská 1386/31</w:t>
          </w:r>
        </w:p>
        <w:p w14:paraId="0C29E961" w14:textId="6CAC4424" w:rsidR="00592757" w:rsidRDefault="00813E1E" w:rsidP="00813E1E">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657C3" w14:textId="77777777" w:rsidR="00FD16E4" w:rsidRDefault="00FD16E4" w:rsidP="00962258">
      <w:pPr>
        <w:spacing w:after="0" w:line="240" w:lineRule="auto"/>
      </w:pPr>
      <w:r>
        <w:separator/>
      </w:r>
    </w:p>
  </w:footnote>
  <w:footnote w:type="continuationSeparator" w:id="0">
    <w:p w14:paraId="33A931FC" w14:textId="77777777" w:rsidR="00FD16E4" w:rsidRDefault="00FD16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1"/>
  </w:num>
  <w:num w:numId="5">
    <w:abstractNumId w:val="11"/>
  </w:num>
  <w:num w:numId="6">
    <w:abstractNumId w:val="1"/>
  </w:num>
  <w:num w:numId="7">
    <w:abstractNumId w:val="13"/>
  </w:num>
  <w:num w:numId="8">
    <w:abstractNumId w:val="22"/>
  </w:num>
  <w:num w:numId="9">
    <w:abstractNumId w:val="14"/>
  </w:num>
  <w:num w:numId="10">
    <w:abstractNumId w:val="9"/>
  </w:num>
  <w:num w:numId="11">
    <w:abstractNumId w:val="3"/>
  </w:num>
  <w:num w:numId="12">
    <w:abstractNumId w:val="19"/>
  </w:num>
  <w:num w:numId="13">
    <w:abstractNumId w:val="20"/>
  </w:num>
  <w:num w:numId="14">
    <w:abstractNumId w:val="6"/>
  </w:num>
  <w:num w:numId="15">
    <w:abstractNumId w:val="23"/>
  </w:num>
  <w:num w:numId="16">
    <w:abstractNumId w:val="15"/>
  </w:num>
  <w:num w:numId="17">
    <w:abstractNumId w:val="10"/>
  </w:num>
  <w:num w:numId="18">
    <w:abstractNumId w:val="12"/>
  </w:num>
  <w:num w:numId="19">
    <w:abstractNumId w:val="18"/>
  </w:num>
  <w:num w:numId="20">
    <w:abstractNumId w:val="17"/>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6"/>
  </w:num>
  <w:num w:numId="35">
    <w:abstractNumId w:val="10"/>
  </w:num>
  <w:num w:numId="36">
    <w:abstractNumId w:val="10"/>
  </w:num>
  <w:num w:numId="37">
    <w:abstractNumId w:val="10"/>
  </w:num>
  <w:num w:numId="38">
    <w:abstractNumId w:val="0"/>
  </w:num>
  <w:num w:numId="39">
    <w:abstractNumId w:val="10"/>
  </w:num>
  <w:num w:numId="40">
    <w:abstractNumId w:val="4"/>
  </w:num>
  <w:num w:numId="4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87504"/>
    <w:rsid w:val="000A0767"/>
    <w:rsid w:val="000A1088"/>
    <w:rsid w:val="000A13BC"/>
    <w:rsid w:val="000A3F85"/>
    <w:rsid w:val="000C2D37"/>
    <w:rsid w:val="000D1A0F"/>
    <w:rsid w:val="000E23A7"/>
    <w:rsid w:val="0010693F"/>
    <w:rsid w:val="00107E5E"/>
    <w:rsid w:val="00111F39"/>
    <w:rsid w:val="00114472"/>
    <w:rsid w:val="00127381"/>
    <w:rsid w:val="00131F4F"/>
    <w:rsid w:val="0013379C"/>
    <w:rsid w:val="00151B89"/>
    <w:rsid w:val="001550BC"/>
    <w:rsid w:val="001605B9"/>
    <w:rsid w:val="00170EC5"/>
    <w:rsid w:val="001747C1"/>
    <w:rsid w:val="00184743"/>
    <w:rsid w:val="001F244F"/>
    <w:rsid w:val="001F32C9"/>
    <w:rsid w:val="001F7617"/>
    <w:rsid w:val="00207DF5"/>
    <w:rsid w:val="00223E0C"/>
    <w:rsid w:val="0024064D"/>
    <w:rsid w:val="00280E07"/>
    <w:rsid w:val="00290E53"/>
    <w:rsid w:val="002A3D7B"/>
    <w:rsid w:val="002A6874"/>
    <w:rsid w:val="002A7C0A"/>
    <w:rsid w:val="002C31BF"/>
    <w:rsid w:val="002D08B1"/>
    <w:rsid w:val="002E0CD7"/>
    <w:rsid w:val="003013FA"/>
    <w:rsid w:val="003071BD"/>
    <w:rsid w:val="00341DCF"/>
    <w:rsid w:val="003452CE"/>
    <w:rsid w:val="003557CB"/>
    <w:rsid w:val="00357BC6"/>
    <w:rsid w:val="00364455"/>
    <w:rsid w:val="0038799A"/>
    <w:rsid w:val="003956C6"/>
    <w:rsid w:val="003A4D59"/>
    <w:rsid w:val="003B39EC"/>
    <w:rsid w:val="003D12BD"/>
    <w:rsid w:val="003D703A"/>
    <w:rsid w:val="003F20D8"/>
    <w:rsid w:val="004029FA"/>
    <w:rsid w:val="00427719"/>
    <w:rsid w:val="00435C0B"/>
    <w:rsid w:val="00441430"/>
    <w:rsid w:val="00450F07"/>
    <w:rsid w:val="00453CD3"/>
    <w:rsid w:val="00460660"/>
    <w:rsid w:val="004639FB"/>
    <w:rsid w:val="00467459"/>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53375"/>
    <w:rsid w:val="00565659"/>
    <w:rsid w:val="005736B7"/>
    <w:rsid w:val="00575E5A"/>
    <w:rsid w:val="00592757"/>
    <w:rsid w:val="00597E84"/>
    <w:rsid w:val="005A70A3"/>
    <w:rsid w:val="005B1A78"/>
    <w:rsid w:val="005B76DD"/>
    <w:rsid w:val="005D5624"/>
    <w:rsid w:val="005E7A24"/>
    <w:rsid w:val="005F1404"/>
    <w:rsid w:val="00603614"/>
    <w:rsid w:val="0060520C"/>
    <w:rsid w:val="006062F9"/>
    <w:rsid w:val="0061068E"/>
    <w:rsid w:val="00660AD3"/>
    <w:rsid w:val="00677B7F"/>
    <w:rsid w:val="006A49B4"/>
    <w:rsid w:val="006A5570"/>
    <w:rsid w:val="006A689C"/>
    <w:rsid w:val="006B3D79"/>
    <w:rsid w:val="006C7697"/>
    <w:rsid w:val="006D7AFE"/>
    <w:rsid w:val="006E0578"/>
    <w:rsid w:val="006E314D"/>
    <w:rsid w:val="006E3E36"/>
    <w:rsid w:val="006E40B2"/>
    <w:rsid w:val="006E6E61"/>
    <w:rsid w:val="006F7CD7"/>
    <w:rsid w:val="00702628"/>
    <w:rsid w:val="00705D26"/>
    <w:rsid w:val="007061F8"/>
    <w:rsid w:val="00710723"/>
    <w:rsid w:val="00721014"/>
    <w:rsid w:val="0072297C"/>
    <w:rsid w:val="00723ED1"/>
    <w:rsid w:val="00743525"/>
    <w:rsid w:val="00744CF6"/>
    <w:rsid w:val="007510DD"/>
    <w:rsid w:val="0076286B"/>
    <w:rsid w:val="00766846"/>
    <w:rsid w:val="0077673A"/>
    <w:rsid w:val="007846E1"/>
    <w:rsid w:val="007A0C04"/>
    <w:rsid w:val="007A27FA"/>
    <w:rsid w:val="007B570C"/>
    <w:rsid w:val="007C589B"/>
    <w:rsid w:val="007D0608"/>
    <w:rsid w:val="007D1BEE"/>
    <w:rsid w:val="007E4A6E"/>
    <w:rsid w:val="007F56A7"/>
    <w:rsid w:val="00807DD0"/>
    <w:rsid w:val="00810E9B"/>
    <w:rsid w:val="008124E5"/>
    <w:rsid w:val="0081375A"/>
    <w:rsid w:val="00813E1E"/>
    <w:rsid w:val="0086114C"/>
    <w:rsid w:val="008659F3"/>
    <w:rsid w:val="00881EB2"/>
    <w:rsid w:val="00886D4B"/>
    <w:rsid w:val="008946E6"/>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A396A"/>
    <w:rsid w:val="009B14A9"/>
    <w:rsid w:val="009B2E97"/>
    <w:rsid w:val="009C651E"/>
    <w:rsid w:val="009D3556"/>
    <w:rsid w:val="009E07F4"/>
    <w:rsid w:val="009F392E"/>
    <w:rsid w:val="00A02EE7"/>
    <w:rsid w:val="00A125E2"/>
    <w:rsid w:val="00A173DC"/>
    <w:rsid w:val="00A52782"/>
    <w:rsid w:val="00A52B36"/>
    <w:rsid w:val="00A5378B"/>
    <w:rsid w:val="00A6177B"/>
    <w:rsid w:val="00A63FD5"/>
    <w:rsid w:val="00A66136"/>
    <w:rsid w:val="00A6738F"/>
    <w:rsid w:val="00A81331"/>
    <w:rsid w:val="00AA4CBB"/>
    <w:rsid w:val="00AA65FA"/>
    <w:rsid w:val="00AA7351"/>
    <w:rsid w:val="00AB53C9"/>
    <w:rsid w:val="00AB6759"/>
    <w:rsid w:val="00AD056F"/>
    <w:rsid w:val="00AD6731"/>
    <w:rsid w:val="00AE74AE"/>
    <w:rsid w:val="00B15D0D"/>
    <w:rsid w:val="00B354A6"/>
    <w:rsid w:val="00B54BD1"/>
    <w:rsid w:val="00B66E16"/>
    <w:rsid w:val="00B75EE1"/>
    <w:rsid w:val="00B77481"/>
    <w:rsid w:val="00B8518B"/>
    <w:rsid w:val="00BB184D"/>
    <w:rsid w:val="00BB202D"/>
    <w:rsid w:val="00BC3B69"/>
    <w:rsid w:val="00BD0932"/>
    <w:rsid w:val="00BD5AFE"/>
    <w:rsid w:val="00BD7E91"/>
    <w:rsid w:val="00BD7F1B"/>
    <w:rsid w:val="00BE04C9"/>
    <w:rsid w:val="00BF5E64"/>
    <w:rsid w:val="00C02D0A"/>
    <w:rsid w:val="00C03A6E"/>
    <w:rsid w:val="00C25494"/>
    <w:rsid w:val="00C44F6A"/>
    <w:rsid w:val="00C47AE3"/>
    <w:rsid w:val="00C87C45"/>
    <w:rsid w:val="00C90F8E"/>
    <w:rsid w:val="00C916C5"/>
    <w:rsid w:val="00CD1FC4"/>
    <w:rsid w:val="00CE287A"/>
    <w:rsid w:val="00CF484D"/>
    <w:rsid w:val="00D07EFE"/>
    <w:rsid w:val="00D21061"/>
    <w:rsid w:val="00D4108E"/>
    <w:rsid w:val="00D45DE0"/>
    <w:rsid w:val="00D500A1"/>
    <w:rsid w:val="00D6163D"/>
    <w:rsid w:val="00D61CD5"/>
    <w:rsid w:val="00D831A3"/>
    <w:rsid w:val="00D85C5B"/>
    <w:rsid w:val="00DB295F"/>
    <w:rsid w:val="00DC75F3"/>
    <w:rsid w:val="00DD0EF0"/>
    <w:rsid w:val="00DD46F3"/>
    <w:rsid w:val="00DE56F2"/>
    <w:rsid w:val="00DF116D"/>
    <w:rsid w:val="00E2730E"/>
    <w:rsid w:val="00E64568"/>
    <w:rsid w:val="00E73DA0"/>
    <w:rsid w:val="00EB104F"/>
    <w:rsid w:val="00ED14BD"/>
    <w:rsid w:val="00ED2012"/>
    <w:rsid w:val="00EF1804"/>
    <w:rsid w:val="00F0533E"/>
    <w:rsid w:val="00F075CC"/>
    <w:rsid w:val="00F076A0"/>
    <w:rsid w:val="00F1048D"/>
    <w:rsid w:val="00F12DEC"/>
    <w:rsid w:val="00F1715C"/>
    <w:rsid w:val="00F310F8"/>
    <w:rsid w:val="00F35939"/>
    <w:rsid w:val="00F45607"/>
    <w:rsid w:val="00F53E14"/>
    <w:rsid w:val="00F659EB"/>
    <w:rsid w:val="00F774B5"/>
    <w:rsid w:val="00F86BA6"/>
    <w:rsid w:val="00F935C6"/>
    <w:rsid w:val="00F969C4"/>
    <w:rsid w:val="00FB2E37"/>
    <w:rsid w:val="00FC6389"/>
    <w:rsid w:val="00FD16E4"/>
    <w:rsid w:val="00FE2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881EB2"/>
    <w:pPr>
      <w:spacing w:after="0" w:line="240" w:lineRule="auto"/>
    </w:pPr>
  </w:style>
  <w:style w:type="paragraph" w:customStyle="1" w:styleId="Textbezodsazen">
    <w:name w:val="_Text_bez_odsazení"/>
    <w:basedOn w:val="Normln"/>
    <w:link w:val="TextbezodsazenChar"/>
    <w:qFormat/>
    <w:rsid w:val="007D1BEE"/>
    <w:pPr>
      <w:spacing w:after="120"/>
      <w:jc w:val="both"/>
    </w:pPr>
  </w:style>
  <w:style w:type="character" w:customStyle="1" w:styleId="TextbezodsazenChar">
    <w:name w:val="_Text_bez_odsazení Char"/>
    <w:basedOn w:val="Standardnpsmoodstavce"/>
    <w:link w:val="Textbezodsazen"/>
    <w:rsid w:val="007D1BEE"/>
  </w:style>
  <w:style w:type="character" w:styleId="Nevyeenzmnka">
    <w:name w:val="Unresolved Mention"/>
    <w:basedOn w:val="Standardnpsmoodstavce"/>
    <w:uiPriority w:val="99"/>
    <w:semiHidden/>
    <w:unhideWhenUsed/>
    <w:rsid w:val="00813E1E"/>
    <w:rPr>
      <w:color w:val="605E5C"/>
      <w:shd w:val="clear" w:color="auto" w:fill="E1DFDD"/>
    </w:rPr>
  </w:style>
  <w:style w:type="character" w:customStyle="1" w:styleId="Kurzvatun">
    <w:name w:val="Kurzíva tučně"/>
    <w:basedOn w:val="Standardnpsmoodstavce"/>
    <w:uiPriority w:val="1"/>
    <w:qFormat/>
    <w:rsid w:val="00FB2E37"/>
    <w:rPr>
      <w:rFonts w:asciiTheme="minorHAnsi" w:eastAsia="Times New Roman" w:hAnsiTheme="minorHAnsi" w:cs="Times New Roman"/>
      <w:b/>
      <w:i/>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208931AF-54C7-42F4-AC0D-D8304EF6544C}">
  <ds:schemaRefs>
    <ds:schemaRef ds:uri="http://schemas.openxmlformats.org/officeDocument/2006/bibliography"/>
  </ds:schemaRefs>
</ds:datastoreItem>
</file>

<file path=customXml/itemProps4.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Pages>
  <Words>2920</Words>
  <Characters>17232</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Radka</cp:lastModifiedBy>
  <cp:revision>38</cp:revision>
  <cp:lastPrinted>2017-11-28T17:18:00Z</cp:lastPrinted>
  <dcterms:created xsi:type="dcterms:W3CDTF">2023-03-01T08:23:00Z</dcterms:created>
  <dcterms:modified xsi:type="dcterms:W3CDTF">2024-05-29T07:28:00Z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